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3652" w:rsidRPr="00D60D38" w:rsidRDefault="00E83652" w:rsidP="00E8365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60D38">
        <w:rPr>
          <w:rFonts w:ascii="Times New Roman" w:hAnsi="Times New Roman"/>
          <w:bCs/>
          <w:sz w:val="28"/>
          <w:szCs w:val="28"/>
        </w:rPr>
        <w:t xml:space="preserve">Пояснительная записка </w:t>
      </w:r>
    </w:p>
    <w:p w:rsidR="00E83652" w:rsidRPr="00D60D38" w:rsidRDefault="00E83652" w:rsidP="00E83652">
      <w:pPr>
        <w:spacing w:after="0" w:line="240" w:lineRule="auto"/>
        <w:ind w:left="-284" w:firstLine="709"/>
        <w:jc w:val="center"/>
        <w:rPr>
          <w:rFonts w:ascii="Times New Roman" w:hAnsi="Times New Roman"/>
          <w:bCs/>
          <w:sz w:val="28"/>
          <w:szCs w:val="28"/>
        </w:rPr>
      </w:pPr>
      <w:r w:rsidRPr="00D60D38">
        <w:rPr>
          <w:rFonts w:ascii="Times New Roman" w:hAnsi="Times New Roman"/>
          <w:bCs/>
          <w:sz w:val="28"/>
          <w:szCs w:val="28"/>
        </w:rPr>
        <w:t xml:space="preserve">к проекту </w:t>
      </w:r>
      <w:r w:rsidR="001C709B">
        <w:rPr>
          <w:rFonts w:ascii="Times New Roman" w:hAnsi="Times New Roman" w:cs="Times New Roman"/>
          <w:sz w:val="28"/>
          <w:szCs w:val="27"/>
        </w:rPr>
        <w:t xml:space="preserve">закона </w:t>
      </w:r>
      <w:r w:rsidR="00802BE1">
        <w:rPr>
          <w:rFonts w:ascii="Times New Roman" w:hAnsi="Times New Roman" w:cs="Times New Roman"/>
          <w:sz w:val="28"/>
          <w:szCs w:val="27"/>
        </w:rPr>
        <w:t xml:space="preserve">КБР </w:t>
      </w:r>
      <w:r w:rsidRPr="00D60D38">
        <w:rPr>
          <w:rFonts w:ascii="Times New Roman" w:hAnsi="Times New Roman"/>
          <w:bCs/>
          <w:sz w:val="28"/>
          <w:szCs w:val="28"/>
        </w:rPr>
        <w:t xml:space="preserve">«О республиканском бюджете </w:t>
      </w:r>
      <w:r w:rsidR="001C709B">
        <w:rPr>
          <w:rFonts w:ascii="Times New Roman" w:hAnsi="Times New Roman"/>
          <w:bCs/>
          <w:sz w:val="28"/>
          <w:szCs w:val="28"/>
        </w:rPr>
        <w:br/>
      </w:r>
      <w:r w:rsidRPr="00D60D38">
        <w:rPr>
          <w:rFonts w:ascii="Times New Roman" w:hAnsi="Times New Roman"/>
          <w:bCs/>
          <w:sz w:val="28"/>
          <w:szCs w:val="28"/>
        </w:rPr>
        <w:t>Кабардино-Балкарской Республики</w:t>
      </w:r>
      <w:r w:rsidRPr="00D60D38">
        <w:rPr>
          <w:rFonts w:ascii="Times New Roman" w:hAnsi="Times New Roman"/>
          <w:bCs/>
          <w:sz w:val="28"/>
          <w:szCs w:val="28"/>
        </w:rPr>
        <w:br/>
        <w:t>на 202</w:t>
      </w:r>
      <w:r w:rsidR="007A3703" w:rsidRPr="00D60D38">
        <w:rPr>
          <w:rFonts w:ascii="Times New Roman" w:hAnsi="Times New Roman"/>
          <w:bCs/>
          <w:sz w:val="28"/>
          <w:szCs w:val="28"/>
        </w:rPr>
        <w:t>3</w:t>
      </w:r>
      <w:r w:rsidRPr="00D60D38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 w:rsidR="007A3703" w:rsidRPr="00D60D38">
        <w:rPr>
          <w:rFonts w:ascii="Times New Roman" w:hAnsi="Times New Roman"/>
          <w:bCs/>
          <w:sz w:val="28"/>
          <w:szCs w:val="28"/>
        </w:rPr>
        <w:t>4</w:t>
      </w:r>
      <w:r w:rsidRPr="00D60D38">
        <w:rPr>
          <w:rFonts w:ascii="Times New Roman" w:hAnsi="Times New Roman"/>
          <w:bCs/>
          <w:sz w:val="28"/>
          <w:szCs w:val="28"/>
        </w:rPr>
        <w:t xml:space="preserve"> и 202</w:t>
      </w:r>
      <w:r w:rsidR="007A3703" w:rsidRPr="00D60D38">
        <w:rPr>
          <w:rFonts w:ascii="Times New Roman" w:hAnsi="Times New Roman"/>
          <w:bCs/>
          <w:sz w:val="28"/>
          <w:szCs w:val="28"/>
        </w:rPr>
        <w:t>5</w:t>
      </w:r>
      <w:r w:rsidRPr="00D60D38">
        <w:rPr>
          <w:rFonts w:ascii="Times New Roman" w:hAnsi="Times New Roman"/>
          <w:bCs/>
          <w:sz w:val="28"/>
          <w:szCs w:val="28"/>
        </w:rPr>
        <w:t>годов»</w:t>
      </w:r>
    </w:p>
    <w:p w:rsidR="00971EA1" w:rsidRPr="00D60D38" w:rsidRDefault="00971EA1" w:rsidP="009D712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645F6" w:rsidRPr="00D60D38" w:rsidRDefault="0023410C" w:rsidP="00D645F6">
      <w:pPr>
        <w:pStyle w:val="ac"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0D38">
        <w:rPr>
          <w:rFonts w:ascii="Times New Roman" w:hAnsi="Times New Roman" w:cs="Times New Roman"/>
          <w:sz w:val="28"/>
          <w:szCs w:val="28"/>
        </w:rPr>
        <w:t>Ре</w:t>
      </w:r>
      <w:r w:rsidR="00586C47" w:rsidRPr="00D60D38">
        <w:rPr>
          <w:rFonts w:ascii="Times New Roman" w:hAnsi="Times New Roman" w:cs="Times New Roman"/>
          <w:sz w:val="28"/>
          <w:szCs w:val="28"/>
        </w:rPr>
        <w:t>спубликанский бюджет КБР на 20</w:t>
      </w:r>
      <w:r w:rsidR="00E83652" w:rsidRPr="00D60D38">
        <w:rPr>
          <w:rFonts w:ascii="Times New Roman" w:hAnsi="Times New Roman" w:cs="Times New Roman"/>
          <w:sz w:val="28"/>
          <w:szCs w:val="28"/>
        </w:rPr>
        <w:t>2</w:t>
      </w:r>
      <w:r w:rsidR="007A3703" w:rsidRPr="00D60D38">
        <w:rPr>
          <w:rFonts w:ascii="Times New Roman" w:hAnsi="Times New Roman" w:cs="Times New Roman"/>
          <w:sz w:val="28"/>
          <w:szCs w:val="28"/>
        </w:rPr>
        <w:t>3</w:t>
      </w:r>
      <w:r w:rsidRPr="00D60D38">
        <w:rPr>
          <w:rFonts w:ascii="Times New Roman" w:hAnsi="Times New Roman" w:cs="Times New Roman"/>
          <w:sz w:val="28"/>
          <w:szCs w:val="28"/>
        </w:rPr>
        <w:t xml:space="preserve"> год </w:t>
      </w:r>
      <w:r w:rsidR="00586C47" w:rsidRPr="00D60D38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E30D53">
        <w:rPr>
          <w:rFonts w:ascii="Times New Roman" w:hAnsi="Times New Roman" w:cs="Times New Roman"/>
          <w:sz w:val="28"/>
          <w:szCs w:val="28"/>
        </w:rPr>
        <w:br/>
      </w:r>
      <w:r w:rsidR="00586C47" w:rsidRPr="00D60D38">
        <w:rPr>
          <w:rFonts w:ascii="Times New Roman" w:hAnsi="Times New Roman" w:cs="Times New Roman"/>
          <w:sz w:val="28"/>
          <w:szCs w:val="28"/>
        </w:rPr>
        <w:t>20</w:t>
      </w:r>
      <w:r w:rsidR="00151220" w:rsidRPr="00D60D38">
        <w:rPr>
          <w:rFonts w:ascii="Times New Roman" w:hAnsi="Times New Roman" w:cs="Times New Roman"/>
          <w:sz w:val="28"/>
          <w:szCs w:val="28"/>
        </w:rPr>
        <w:t>2</w:t>
      </w:r>
      <w:r w:rsidR="007A3703" w:rsidRPr="00D60D38">
        <w:rPr>
          <w:rFonts w:ascii="Times New Roman" w:hAnsi="Times New Roman" w:cs="Times New Roman"/>
          <w:sz w:val="28"/>
          <w:szCs w:val="28"/>
        </w:rPr>
        <w:t>4</w:t>
      </w:r>
      <w:r w:rsidR="00586C47" w:rsidRPr="00D60D38">
        <w:rPr>
          <w:rFonts w:ascii="Times New Roman" w:hAnsi="Times New Roman" w:cs="Times New Roman"/>
          <w:sz w:val="28"/>
          <w:szCs w:val="28"/>
        </w:rPr>
        <w:t xml:space="preserve"> и 20</w:t>
      </w:r>
      <w:r w:rsidR="004A38C1" w:rsidRPr="00D60D38">
        <w:rPr>
          <w:rFonts w:ascii="Times New Roman" w:hAnsi="Times New Roman" w:cs="Times New Roman"/>
          <w:sz w:val="28"/>
          <w:szCs w:val="28"/>
        </w:rPr>
        <w:t>2</w:t>
      </w:r>
      <w:r w:rsidR="007A3703" w:rsidRPr="00D60D38">
        <w:rPr>
          <w:rFonts w:ascii="Times New Roman" w:hAnsi="Times New Roman" w:cs="Times New Roman"/>
          <w:sz w:val="28"/>
          <w:szCs w:val="28"/>
        </w:rPr>
        <w:t>5</w:t>
      </w:r>
      <w:r w:rsidRPr="00D60D38">
        <w:rPr>
          <w:rFonts w:ascii="Times New Roman" w:hAnsi="Times New Roman" w:cs="Times New Roman"/>
          <w:sz w:val="28"/>
          <w:szCs w:val="28"/>
        </w:rPr>
        <w:t xml:space="preserve"> годов составлен в соответствии с требованиями Бюджетного кодекса Российской Федерации, </w:t>
      </w:r>
      <w:r w:rsidR="003A78D7" w:rsidRPr="00D60D38">
        <w:rPr>
          <w:rFonts w:ascii="Times New Roman" w:hAnsi="Times New Roman" w:cs="Times New Roman"/>
          <w:sz w:val="28"/>
          <w:szCs w:val="28"/>
        </w:rPr>
        <w:t xml:space="preserve">Порядком составления проекта республиканского бюджета Кабардино-Балкарской Республики на очередной финансовый год и плановый период, утвержденным постановлением Правительства Кабардино-Балкарской Республики </w:t>
      </w:r>
      <w:r w:rsidR="00E30D53">
        <w:rPr>
          <w:rFonts w:ascii="Times New Roman" w:hAnsi="Times New Roman" w:cs="Times New Roman"/>
          <w:sz w:val="28"/>
          <w:szCs w:val="28"/>
        </w:rPr>
        <w:br/>
      </w:r>
      <w:r w:rsidR="00D645F6" w:rsidRPr="00D60D38">
        <w:rPr>
          <w:rFonts w:ascii="Times New Roman" w:hAnsi="Times New Roman" w:cs="Times New Roman"/>
          <w:sz w:val="28"/>
          <w:szCs w:val="28"/>
        </w:rPr>
        <w:t xml:space="preserve">от 28 августа 2017 г. № 154-ПП и </w:t>
      </w:r>
      <w:r w:rsidRPr="00D60D38">
        <w:rPr>
          <w:rFonts w:ascii="Times New Roman" w:hAnsi="Times New Roman" w:cs="Times New Roman"/>
          <w:sz w:val="28"/>
          <w:szCs w:val="28"/>
        </w:rPr>
        <w:t xml:space="preserve">отвечает основным положениям </w:t>
      </w:r>
      <w:r w:rsidR="000A5AB7" w:rsidRPr="00D60D38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60D38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0A5AB7" w:rsidRPr="00D60D38">
        <w:rPr>
          <w:rFonts w:ascii="Times New Roman" w:hAnsi="Times New Roman" w:cs="Times New Roman"/>
          <w:sz w:val="28"/>
          <w:szCs w:val="28"/>
        </w:rPr>
        <w:t>на</w:t>
      </w:r>
      <w:r w:rsidR="00586C47" w:rsidRPr="00D60D38">
        <w:rPr>
          <w:rFonts w:ascii="Times New Roman" w:hAnsi="Times New Roman" w:cs="Times New Roman"/>
          <w:sz w:val="28"/>
          <w:szCs w:val="28"/>
        </w:rPr>
        <w:t xml:space="preserve"> 20</w:t>
      </w:r>
      <w:r w:rsidR="00E83652" w:rsidRPr="00D60D38">
        <w:rPr>
          <w:rFonts w:ascii="Times New Roman" w:hAnsi="Times New Roman" w:cs="Times New Roman"/>
          <w:sz w:val="28"/>
          <w:szCs w:val="28"/>
        </w:rPr>
        <w:t>2</w:t>
      </w:r>
      <w:r w:rsidR="007A3703" w:rsidRPr="00D60D38">
        <w:rPr>
          <w:rFonts w:ascii="Times New Roman" w:hAnsi="Times New Roman" w:cs="Times New Roman"/>
          <w:sz w:val="28"/>
          <w:szCs w:val="28"/>
        </w:rPr>
        <w:t>3</w:t>
      </w:r>
      <w:r w:rsidR="00586C47" w:rsidRPr="00D60D38">
        <w:rPr>
          <w:rFonts w:ascii="Times New Roman" w:hAnsi="Times New Roman" w:cs="Times New Roman"/>
          <w:sz w:val="28"/>
          <w:szCs w:val="28"/>
        </w:rPr>
        <w:t>-20</w:t>
      </w:r>
      <w:r w:rsidR="00E14665" w:rsidRPr="00D60D38">
        <w:rPr>
          <w:rFonts w:ascii="Times New Roman" w:hAnsi="Times New Roman" w:cs="Times New Roman"/>
          <w:sz w:val="28"/>
          <w:szCs w:val="28"/>
        </w:rPr>
        <w:t>2</w:t>
      </w:r>
      <w:r w:rsidR="007A3703" w:rsidRPr="00D60D38">
        <w:rPr>
          <w:rFonts w:ascii="Times New Roman" w:hAnsi="Times New Roman" w:cs="Times New Roman"/>
          <w:sz w:val="28"/>
          <w:szCs w:val="28"/>
        </w:rPr>
        <w:t>5</w:t>
      </w:r>
      <w:r w:rsidRPr="00D60D38">
        <w:rPr>
          <w:rFonts w:ascii="Times New Roman" w:hAnsi="Times New Roman" w:cs="Times New Roman"/>
          <w:sz w:val="28"/>
          <w:szCs w:val="28"/>
        </w:rPr>
        <w:t xml:space="preserve"> год</w:t>
      </w:r>
      <w:r w:rsidR="000A5AB7" w:rsidRPr="00D60D38">
        <w:rPr>
          <w:rFonts w:ascii="Times New Roman" w:hAnsi="Times New Roman" w:cs="Times New Roman"/>
          <w:sz w:val="28"/>
          <w:szCs w:val="28"/>
        </w:rPr>
        <w:t>ы</w:t>
      </w:r>
      <w:r w:rsidRPr="00D60D38">
        <w:rPr>
          <w:rFonts w:ascii="Times New Roman" w:hAnsi="Times New Roman" w:cs="Times New Roman"/>
          <w:sz w:val="28"/>
          <w:szCs w:val="28"/>
        </w:rPr>
        <w:t>.</w:t>
      </w:r>
    </w:p>
    <w:p w:rsidR="008C07B9" w:rsidRPr="00D60D38" w:rsidRDefault="00586C47" w:rsidP="00357C0A">
      <w:pPr>
        <w:pStyle w:val="ac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60D38">
        <w:rPr>
          <w:rFonts w:ascii="Times New Roman" w:hAnsi="Times New Roman" w:cs="Times New Roman"/>
          <w:sz w:val="28"/>
          <w:szCs w:val="28"/>
        </w:rPr>
        <w:t>Р</w:t>
      </w:r>
      <w:r w:rsidR="0023410C" w:rsidRPr="00D60D38">
        <w:rPr>
          <w:rFonts w:ascii="Times New Roman" w:hAnsi="Times New Roman" w:cs="Times New Roman"/>
          <w:sz w:val="28"/>
          <w:szCs w:val="28"/>
        </w:rPr>
        <w:t xml:space="preserve">еспубликанский бюджет Кабардино-Балкарской Республики составлен по программному принципу на основании Перечня государственных программ Кабардино-Балкарской Республики, утвержденного распоряжением Правительства Кабардино-Балкарской Республики </w:t>
      </w:r>
      <w:r w:rsidR="00FE1FCE" w:rsidRPr="00D60D38">
        <w:rPr>
          <w:rFonts w:ascii="Times New Roman" w:hAnsi="Times New Roman" w:cs="Times New Roman"/>
          <w:sz w:val="28"/>
          <w:szCs w:val="28"/>
        </w:rPr>
        <w:t>25 декабря 2017 года № 745-рп.</w:t>
      </w:r>
      <w:r w:rsidR="00F27E2F" w:rsidRPr="00D60D38">
        <w:rPr>
          <w:rFonts w:ascii="Times New Roman" w:hAnsi="Times New Roman" w:cs="Times New Roman"/>
          <w:sz w:val="28"/>
          <w:szCs w:val="28"/>
        </w:rPr>
        <w:t xml:space="preserve"> </w:t>
      </w:r>
      <w:r w:rsidR="00D645F6" w:rsidRPr="00D60D38">
        <w:rPr>
          <w:rFonts w:ascii="Times New Roman" w:hAnsi="Times New Roman"/>
          <w:sz w:val="28"/>
          <w:szCs w:val="28"/>
        </w:rPr>
        <w:t xml:space="preserve">При формировании проекта республиканского бюджета учитывались основные направления налоговой и бюджетной политики Российской Федерации и Кабардино-Балкарской Республики. </w:t>
      </w:r>
      <w:r w:rsidR="00723371" w:rsidRPr="00D60D38">
        <w:rPr>
          <w:rFonts w:ascii="Times New Roman" w:hAnsi="Times New Roman"/>
          <w:sz w:val="28"/>
          <w:szCs w:val="28"/>
        </w:rPr>
        <w:t>Прог</w:t>
      </w:r>
      <w:r w:rsidR="008C07B9" w:rsidRPr="00D60D38">
        <w:rPr>
          <w:rFonts w:ascii="Times New Roman" w:hAnsi="Times New Roman"/>
          <w:color w:val="000000"/>
          <w:sz w:val="28"/>
          <w:szCs w:val="28"/>
        </w:rPr>
        <w:t>нозные объемы по основным источникам доходов республики рассчитаны на основе Прогноза социально-экономического развития Кабардино-Балкарской Республики на 202</w:t>
      </w:r>
      <w:r w:rsidR="007A3703" w:rsidRPr="00D60D38">
        <w:rPr>
          <w:rFonts w:ascii="Times New Roman" w:hAnsi="Times New Roman"/>
          <w:color w:val="000000"/>
          <w:sz w:val="28"/>
          <w:szCs w:val="28"/>
        </w:rPr>
        <w:t>3</w:t>
      </w:r>
      <w:r w:rsidR="008C07B9" w:rsidRPr="00D60D38">
        <w:rPr>
          <w:rFonts w:ascii="Times New Roman" w:hAnsi="Times New Roman"/>
          <w:color w:val="000000"/>
          <w:sz w:val="28"/>
          <w:szCs w:val="28"/>
        </w:rPr>
        <w:t xml:space="preserve"> и на плановый период 202</w:t>
      </w:r>
      <w:r w:rsidR="007A3703" w:rsidRPr="00D60D38">
        <w:rPr>
          <w:rFonts w:ascii="Times New Roman" w:hAnsi="Times New Roman"/>
          <w:color w:val="000000"/>
          <w:sz w:val="28"/>
          <w:szCs w:val="28"/>
        </w:rPr>
        <w:t>4</w:t>
      </w:r>
      <w:r w:rsidR="008C07B9" w:rsidRPr="00D60D38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7A3703" w:rsidRPr="00D60D38">
        <w:rPr>
          <w:rFonts w:ascii="Times New Roman" w:hAnsi="Times New Roman"/>
          <w:color w:val="000000"/>
          <w:sz w:val="28"/>
          <w:szCs w:val="28"/>
        </w:rPr>
        <w:t>5</w:t>
      </w:r>
      <w:r w:rsidR="008C07B9" w:rsidRPr="00D60D38">
        <w:rPr>
          <w:rFonts w:ascii="Times New Roman" w:hAnsi="Times New Roman"/>
          <w:color w:val="000000"/>
          <w:sz w:val="28"/>
          <w:szCs w:val="28"/>
        </w:rPr>
        <w:t xml:space="preserve"> годов, утвержденных методик прогнозирования доходов главных администраторов налоговых и неналоговых доходов, показателей Прогнозного плана приватизации государственного имущества Кабардино-Балкарской Республики на 202</w:t>
      </w:r>
      <w:r w:rsidR="007A3703" w:rsidRPr="00D60D38">
        <w:rPr>
          <w:rFonts w:ascii="Times New Roman" w:hAnsi="Times New Roman"/>
          <w:color w:val="000000"/>
          <w:sz w:val="28"/>
          <w:szCs w:val="28"/>
        </w:rPr>
        <w:t>3</w:t>
      </w:r>
      <w:r w:rsidR="008C07B9" w:rsidRPr="00D60D38">
        <w:rPr>
          <w:rFonts w:ascii="Times New Roman" w:hAnsi="Times New Roman"/>
          <w:color w:val="000000"/>
          <w:sz w:val="28"/>
          <w:szCs w:val="28"/>
        </w:rPr>
        <w:t xml:space="preserve"> год.</w:t>
      </w:r>
    </w:p>
    <w:p w:rsidR="00427E49" w:rsidRPr="00D60D38" w:rsidRDefault="008C07B9" w:rsidP="00357C0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Параметры республиканского бюджета Кабардино-Балкарской Республики сформированы с учетом ограничений по размеру дефицита республиканского бюджета и объему государственного долга в соответствии с требованиями ст. 92.1 и ст. 107 Бюджетного кодекса РФ, </w:t>
      </w:r>
      <w:r w:rsidR="00D442A3" w:rsidRPr="00D60D38">
        <w:rPr>
          <w:rFonts w:ascii="Times New Roman" w:hAnsi="Times New Roman"/>
          <w:sz w:val="28"/>
          <w:szCs w:val="28"/>
        </w:rPr>
        <w:t>частей 6,</w:t>
      </w:r>
      <w:r w:rsidR="00357C0A">
        <w:rPr>
          <w:rFonts w:ascii="Times New Roman" w:hAnsi="Times New Roman"/>
          <w:sz w:val="28"/>
          <w:szCs w:val="28"/>
        </w:rPr>
        <w:t xml:space="preserve"> </w:t>
      </w:r>
      <w:r w:rsidR="00D442A3" w:rsidRPr="00D60D38">
        <w:rPr>
          <w:rFonts w:ascii="Times New Roman" w:hAnsi="Times New Roman"/>
          <w:sz w:val="28"/>
          <w:szCs w:val="28"/>
        </w:rPr>
        <w:t>7 статьи 3 Федеральн</w:t>
      </w:r>
      <w:r w:rsidR="002907E3">
        <w:rPr>
          <w:rFonts w:ascii="Times New Roman" w:hAnsi="Times New Roman"/>
          <w:sz w:val="28"/>
          <w:szCs w:val="28"/>
        </w:rPr>
        <w:t>ого</w:t>
      </w:r>
      <w:r w:rsidR="00D442A3" w:rsidRPr="00D60D38">
        <w:rPr>
          <w:rFonts w:ascii="Times New Roman" w:hAnsi="Times New Roman"/>
          <w:sz w:val="28"/>
          <w:szCs w:val="28"/>
        </w:rPr>
        <w:t xml:space="preserve"> закона от 28.06.2021 года № 228-ФЗ </w:t>
      </w:r>
      <w:r w:rsidR="00D442A3">
        <w:rPr>
          <w:rFonts w:ascii="Times New Roman" w:hAnsi="Times New Roman"/>
          <w:sz w:val="28"/>
          <w:szCs w:val="28"/>
        </w:rPr>
        <w:br/>
      </w:r>
      <w:r w:rsidR="00D442A3" w:rsidRPr="00D60D38">
        <w:rPr>
          <w:rFonts w:ascii="Times New Roman" w:hAnsi="Times New Roman"/>
          <w:sz w:val="28"/>
          <w:szCs w:val="28"/>
        </w:rPr>
        <w:t>«О внесении изменений в Бюджетный кодекс Российской Федерации и о приостановлении действия отдельных положений Бюджетного кодекса Российской Федерации»</w:t>
      </w:r>
      <w:r w:rsidR="00D442A3">
        <w:rPr>
          <w:rFonts w:ascii="Times New Roman" w:hAnsi="Times New Roman"/>
          <w:sz w:val="28"/>
          <w:szCs w:val="28"/>
        </w:rPr>
        <w:t xml:space="preserve">, </w:t>
      </w:r>
      <w:r w:rsidRPr="00D60D38">
        <w:rPr>
          <w:rFonts w:ascii="Times New Roman" w:hAnsi="Times New Roman"/>
          <w:sz w:val="28"/>
          <w:szCs w:val="28"/>
        </w:rPr>
        <w:t>Соглашени</w:t>
      </w:r>
      <w:r w:rsidR="00357C0A">
        <w:rPr>
          <w:rFonts w:ascii="Times New Roman" w:hAnsi="Times New Roman"/>
          <w:sz w:val="28"/>
          <w:szCs w:val="28"/>
        </w:rPr>
        <w:t>я</w:t>
      </w:r>
      <w:r w:rsidRPr="00D60D38">
        <w:rPr>
          <w:rFonts w:ascii="Times New Roman" w:hAnsi="Times New Roman"/>
          <w:sz w:val="28"/>
          <w:szCs w:val="28"/>
        </w:rPr>
        <w:t xml:space="preserve"> от 06.12.2017 г</w:t>
      </w:r>
      <w:r w:rsidR="0052001B" w:rsidRPr="00D60D38">
        <w:rPr>
          <w:rFonts w:ascii="Times New Roman" w:hAnsi="Times New Roman"/>
          <w:sz w:val="28"/>
          <w:szCs w:val="28"/>
        </w:rPr>
        <w:t>ода</w:t>
      </w:r>
      <w:r w:rsidRPr="00D60D38">
        <w:rPr>
          <w:rFonts w:ascii="Times New Roman" w:hAnsi="Times New Roman"/>
          <w:sz w:val="28"/>
          <w:szCs w:val="28"/>
        </w:rPr>
        <w:t xml:space="preserve"> </w:t>
      </w:r>
      <w:r w:rsidR="00D442A3">
        <w:rPr>
          <w:rFonts w:ascii="Times New Roman" w:hAnsi="Times New Roman"/>
          <w:sz w:val="28"/>
          <w:szCs w:val="28"/>
        </w:rPr>
        <w:br/>
      </w:r>
      <w:r w:rsidRPr="00D60D38">
        <w:rPr>
          <w:rFonts w:ascii="Times New Roman" w:hAnsi="Times New Roman"/>
          <w:sz w:val="28"/>
          <w:szCs w:val="28"/>
        </w:rPr>
        <w:t xml:space="preserve">№ 01-01-06/06-304 о предоставлении бюджету Кабардино-Балкарской Республики из федерального бюджета бюджетного кредита для частичного покрытия дефицита бюджета Кабардино-Балкарской Республики, с учетом Дополнительного </w:t>
      </w:r>
      <w:r w:rsidR="00D442A3">
        <w:rPr>
          <w:rFonts w:ascii="Times New Roman" w:hAnsi="Times New Roman"/>
          <w:sz w:val="28"/>
          <w:szCs w:val="28"/>
        </w:rPr>
        <w:t>с</w:t>
      </w:r>
      <w:r w:rsidRPr="00D60D38">
        <w:rPr>
          <w:rFonts w:ascii="Times New Roman" w:hAnsi="Times New Roman"/>
          <w:sz w:val="28"/>
          <w:szCs w:val="28"/>
        </w:rPr>
        <w:t>оглашения от 03.09.2020 г</w:t>
      </w:r>
      <w:r w:rsidR="0052001B" w:rsidRPr="00D60D38">
        <w:rPr>
          <w:rFonts w:ascii="Times New Roman" w:hAnsi="Times New Roman"/>
          <w:sz w:val="28"/>
          <w:szCs w:val="28"/>
        </w:rPr>
        <w:t>ода</w:t>
      </w:r>
      <w:r w:rsidRPr="00D60D38">
        <w:rPr>
          <w:rFonts w:ascii="Times New Roman" w:hAnsi="Times New Roman"/>
          <w:sz w:val="28"/>
          <w:szCs w:val="28"/>
        </w:rPr>
        <w:t xml:space="preserve"> №</w:t>
      </w:r>
      <w:r w:rsidR="005F60D9" w:rsidRPr="00D60D38">
        <w:rPr>
          <w:rFonts w:ascii="Times New Roman" w:hAnsi="Times New Roman"/>
          <w:sz w:val="28"/>
          <w:szCs w:val="28"/>
        </w:rPr>
        <w:t xml:space="preserve"> </w:t>
      </w:r>
      <w:r w:rsidRPr="00D60D38">
        <w:rPr>
          <w:rFonts w:ascii="Times New Roman" w:hAnsi="Times New Roman"/>
          <w:sz w:val="28"/>
          <w:szCs w:val="28"/>
        </w:rPr>
        <w:t xml:space="preserve">5 </w:t>
      </w:r>
      <w:r w:rsidR="00495192" w:rsidRPr="00D60D38">
        <w:rPr>
          <w:rFonts w:ascii="Times New Roman" w:hAnsi="Times New Roman"/>
          <w:sz w:val="28"/>
          <w:szCs w:val="28"/>
          <w:lang w:eastAsia="ru-RU"/>
        </w:rPr>
        <w:t>и</w:t>
      </w:r>
      <w:r w:rsidR="00FA5130" w:rsidRPr="00D60D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5192" w:rsidRPr="00D60D38">
        <w:rPr>
          <w:rFonts w:ascii="Times New Roman" w:hAnsi="Times New Roman"/>
          <w:sz w:val="28"/>
          <w:szCs w:val="28"/>
          <w:lang w:eastAsia="ru-RU"/>
        </w:rPr>
        <w:t>Дополнительного соглашения</w:t>
      </w:r>
      <w:r w:rsidR="002A4AA1" w:rsidRPr="00D60D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5192" w:rsidRPr="00D60D38">
        <w:rPr>
          <w:rFonts w:ascii="Times New Roman" w:hAnsi="Times New Roman"/>
          <w:sz w:val="28"/>
          <w:szCs w:val="28"/>
          <w:lang w:eastAsia="ru-RU"/>
        </w:rPr>
        <w:t>от 1 июля 2021 года № 1 к Соглашению от 14 декабря 2020 года № 01-01-06/06-1018 о предоставлении бюджету Кабардино-Балкарской Республики из федерального бюджета бюджетного кредита для погашения бюджетных кредитов на пополнение остатков средств на счетах бюджета Кабардино-Балкарской Республики</w:t>
      </w:r>
      <w:r w:rsidR="00C30C4F" w:rsidRPr="00D60D3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D60D38">
        <w:rPr>
          <w:rFonts w:ascii="Times New Roman" w:hAnsi="Times New Roman"/>
          <w:sz w:val="28"/>
          <w:szCs w:val="28"/>
        </w:rPr>
        <w:t>а также с учетом реализации полномочий, предусмотренных пунктами 3.2, 3.3 статьи 58 Бюджетного кодекса Российской Федерации</w:t>
      </w:r>
      <w:r w:rsidR="00D442A3">
        <w:rPr>
          <w:rFonts w:ascii="Times New Roman" w:hAnsi="Times New Roman"/>
          <w:sz w:val="28"/>
          <w:szCs w:val="28"/>
        </w:rPr>
        <w:t>.</w:t>
      </w:r>
    </w:p>
    <w:p w:rsidR="008C07B9" w:rsidRPr="00D60D38" w:rsidRDefault="008C07B9" w:rsidP="002A4AA1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27E49" w:rsidRPr="00D60D38" w:rsidRDefault="00427E49" w:rsidP="00427E49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b/>
          <w:sz w:val="28"/>
          <w:szCs w:val="28"/>
        </w:rPr>
        <w:t xml:space="preserve">ДОХОДЫ </w:t>
      </w:r>
      <w:r w:rsidRPr="00D60D38">
        <w:rPr>
          <w:rFonts w:ascii="Times New Roman" w:hAnsi="Times New Roman"/>
          <w:sz w:val="28"/>
          <w:szCs w:val="28"/>
        </w:rPr>
        <w:t xml:space="preserve">запланированы с учетом изменений в налоговом законодательстве, а также сложившейся за ряд лет динамики показателей налогооблагаемой базы и фактически складывающейся собираемости налогов от уровня прогнозных показателей. </w:t>
      </w:r>
    </w:p>
    <w:p w:rsidR="00427E49" w:rsidRPr="00D60D38" w:rsidRDefault="00427E49" w:rsidP="00427E49">
      <w:pPr>
        <w:pStyle w:val="aa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При расчете доходов республиканского бюджета также учитывались принятые в 2021-2022 годах изменения и дополнения в законодательство Российской Федерации и нормативные правовые акты Правительства Российской Федерации, оказывающие влияние на доходы республиканского бюджета в 2023- 2025 годах.</w:t>
      </w:r>
    </w:p>
    <w:p w:rsidR="00427E49" w:rsidRPr="00D60D38" w:rsidRDefault="00427E49" w:rsidP="00427E49">
      <w:pPr>
        <w:pStyle w:val="ConsPlusNormal"/>
        <w:ind w:firstLine="709"/>
        <w:contextualSpacing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D60D38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С учетом изложенного, доходы республиканского бюджета </w:t>
      </w:r>
      <w:r w:rsidRPr="00D60D38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Pr="00D60D38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на 2023 год запланированы на уровне </w:t>
      </w:r>
      <w:r w:rsidRPr="00D60D38">
        <w:rPr>
          <w:rFonts w:ascii="Times New Roman" w:eastAsia="Calibri" w:hAnsi="Times New Roman"/>
          <w:snapToGrid/>
          <w:sz w:val="28"/>
          <w:szCs w:val="28"/>
          <w:lang w:eastAsia="en-US"/>
        </w:rPr>
        <w:br/>
        <w:t xml:space="preserve">52 241,9 млн рублей. </w:t>
      </w:r>
    </w:p>
    <w:p w:rsidR="00427E49" w:rsidRPr="00D60D38" w:rsidRDefault="00427E49" w:rsidP="00427E49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В структуре доходов: </w:t>
      </w:r>
    </w:p>
    <w:p w:rsidR="00427E49" w:rsidRPr="00D60D38" w:rsidRDefault="00427E49" w:rsidP="00427E49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налоговые доходы в сумме </w:t>
      </w:r>
      <w:r w:rsidRPr="00D60D38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12 905,6 </w:t>
      </w:r>
      <w:r w:rsidRPr="00D60D38">
        <w:rPr>
          <w:rFonts w:ascii="Times New Roman" w:hAnsi="Times New Roman"/>
          <w:sz w:val="28"/>
          <w:szCs w:val="28"/>
        </w:rPr>
        <w:t xml:space="preserve">млн рублей; </w:t>
      </w:r>
    </w:p>
    <w:p w:rsidR="00427E49" w:rsidRPr="00D60D38" w:rsidRDefault="00427E49" w:rsidP="00427E49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неналоговые доходы в сумме 1 309,4 млн рублей;</w:t>
      </w:r>
    </w:p>
    <w:p w:rsidR="00427E49" w:rsidRPr="00D60D38" w:rsidRDefault="00427E49" w:rsidP="00427E49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безвозмездные поступления 38 026,9 млн рублей.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Прогнозные объемы по основным источникам налоговых доходов республики (налог на прибыль организаций, НДФЛ, акцизам на алкогольную продукцию) рассчитаны на основе проекта Прогноза социально-экономического развития КБР на 2023-2025 годы с учетом прогноза главного администратора -Управления ФНС России по КБР. 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97,0</w:t>
      </w:r>
      <w:r w:rsidR="0052001B" w:rsidRPr="00D60D38">
        <w:rPr>
          <w:rFonts w:ascii="Times New Roman" w:hAnsi="Times New Roman"/>
          <w:sz w:val="28"/>
          <w:szCs w:val="28"/>
        </w:rPr>
        <w:t xml:space="preserve"> </w:t>
      </w:r>
      <w:r w:rsidRPr="00D60D38">
        <w:rPr>
          <w:rFonts w:ascii="Times New Roman" w:hAnsi="Times New Roman"/>
          <w:sz w:val="28"/>
          <w:szCs w:val="28"/>
        </w:rPr>
        <w:t>% налоговых доходов формируют 5 основных доходных источников: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акцизы – 3 354,0 млн рублей, из них на алкогольную продукцию </w:t>
      </w:r>
      <w:r w:rsidR="00357C0A">
        <w:rPr>
          <w:rFonts w:ascii="Times New Roman" w:hAnsi="Times New Roman"/>
          <w:sz w:val="28"/>
          <w:szCs w:val="28"/>
        </w:rPr>
        <w:t>-</w:t>
      </w:r>
      <w:r w:rsidRPr="00D60D38">
        <w:rPr>
          <w:rFonts w:ascii="Times New Roman" w:hAnsi="Times New Roman"/>
          <w:sz w:val="28"/>
          <w:szCs w:val="28"/>
        </w:rPr>
        <w:t xml:space="preserve">            857,5 млн рублей, на ГСМ </w:t>
      </w:r>
      <w:r w:rsidR="00357C0A">
        <w:rPr>
          <w:rFonts w:ascii="Times New Roman" w:hAnsi="Times New Roman"/>
          <w:sz w:val="28"/>
          <w:szCs w:val="28"/>
        </w:rPr>
        <w:t xml:space="preserve">- </w:t>
      </w:r>
      <w:r w:rsidRPr="00D60D38">
        <w:rPr>
          <w:rFonts w:ascii="Times New Roman" w:hAnsi="Times New Roman"/>
          <w:sz w:val="28"/>
          <w:szCs w:val="28"/>
        </w:rPr>
        <w:t>2 496,5 млн рублей с учетом</w:t>
      </w:r>
      <w:r w:rsidRPr="00D60D38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6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в местные бюджеты доходов от акцизов по дифференцированным </w:t>
      </w:r>
      <w:r w:rsidRPr="00D60D38">
        <w:rPr>
          <w:rFonts w:ascii="Times New Roman" w:hAnsi="Times New Roman"/>
          <w:sz w:val="28"/>
          <w:szCs w:val="28"/>
        </w:rPr>
        <w:t>нормативам распределения доходов от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подлежащих зачислению в бюджеты субъектов Российской Федерации в соответствии с методикой распределения;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НДФЛ – 4 515,3 млн рублей; 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налог на прибыль – 1 835,7 млн рублей;  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налог на имущество организаций – 1 563,8 млн рублей.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налог на совокупный доход (УСН) - 1 246,4 млн рублей с учетом направления налога, взимаемого в связи с применением упрощенной системы налогообложения в доходы местных бюджетов по дифференцированным нормативам отчислений согласно методике расчета в объеме не более 10</w:t>
      </w:r>
      <w:r w:rsidR="0052001B" w:rsidRPr="00D60D38">
        <w:rPr>
          <w:rFonts w:ascii="Times New Roman" w:hAnsi="Times New Roman"/>
          <w:sz w:val="28"/>
          <w:szCs w:val="28"/>
        </w:rPr>
        <w:t xml:space="preserve"> </w:t>
      </w:r>
      <w:r w:rsidRPr="00D60D38">
        <w:rPr>
          <w:rFonts w:ascii="Times New Roman" w:hAnsi="Times New Roman"/>
          <w:sz w:val="28"/>
          <w:szCs w:val="28"/>
        </w:rPr>
        <w:t>% от общей суммы поступлений.</w:t>
      </w:r>
      <w:r w:rsidRPr="00D60D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Поступления транспортного налога прогнозируются в объеме                  281,2 млн рублей. Прочие налоги – 109,2 млн рублей.</w:t>
      </w:r>
    </w:p>
    <w:p w:rsidR="00427E49" w:rsidRPr="00D60D38" w:rsidRDefault="00427E49" w:rsidP="00427E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0D38">
        <w:rPr>
          <w:rFonts w:ascii="Times New Roman" w:hAnsi="Times New Roman" w:cs="Times New Roman"/>
          <w:b/>
          <w:sz w:val="28"/>
          <w:szCs w:val="28"/>
        </w:rPr>
        <w:t>Неналоговые доходы</w:t>
      </w:r>
      <w:r w:rsidRPr="00D60D38">
        <w:rPr>
          <w:rFonts w:ascii="Times New Roman" w:hAnsi="Times New Roman" w:cs="Times New Roman"/>
          <w:sz w:val="28"/>
          <w:szCs w:val="28"/>
        </w:rPr>
        <w:t xml:space="preserve"> сформированы на основе прогнозных показателей администраторов доходов в объеме 1 309,4 млн рублей с учетом </w:t>
      </w:r>
      <w:r w:rsidRPr="00D60D38">
        <w:rPr>
          <w:rFonts w:ascii="Times New Roman" w:hAnsi="Times New Roman"/>
          <w:sz w:val="28"/>
          <w:szCs w:val="28"/>
        </w:rPr>
        <w:t xml:space="preserve">планируемого направления доходов от платы за негативное </w:t>
      </w:r>
      <w:r w:rsidRPr="00D60D38">
        <w:rPr>
          <w:rFonts w:ascii="Times New Roman" w:hAnsi="Times New Roman"/>
          <w:sz w:val="28"/>
          <w:szCs w:val="28"/>
        </w:rPr>
        <w:lastRenderedPageBreak/>
        <w:t xml:space="preserve">воздействие </w:t>
      </w:r>
      <w:r w:rsidRPr="00D60D38">
        <w:rPr>
          <w:rFonts w:ascii="Times New Roman" w:hAnsi="Times New Roman" w:cs="Times New Roman"/>
          <w:sz w:val="28"/>
          <w:szCs w:val="28"/>
        </w:rPr>
        <w:t>на окружающую среду согласно п. 3.2 ст.</w:t>
      </w:r>
      <w:r w:rsidR="008604D0" w:rsidRPr="00D60D38">
        <w:rPr>
          <w:rFonts w:ascii="Times New Roman" w:hAnsi="Times New Roman" w:cs="Times New Roman"/>
          <w:sz w:val="28"/>
          <w:szCs w:val="28"/>
        </w:rPr>
        <w:t xml:space="preserve"> </w:t>
      </w:r>
      <w:r w:rsidRPr="00D60D38">
        <w:rPr>
          <w:rFonts w:ascii="Times New Roman" w:hAnsi="Times New Roman" w:cs="Times New Roman"/>
          <w:sz w:val="28"/>
          <w:szCs w:val="28"/>
        </w:rPr>
        <w:t xml:space="preserve">58 Бюджетного кодекса РФ </w:t>
      </w:r>
      <w:r w:rsidRPr="00D60D38">
        <w:rPr>
          <w:rFonts w:ascii="Times New Roman" w:hAnsi="Times New Roman"/>
          <w:sz w:val="28"/>
          <w:szCs w:val="28"/>
        </w:rPr>
        <w:t>в доходы местных бюджетов в объеме 100</w:t>
      </w:r>
      <w:r w:rsidR="008604D0" w:rsidRPr="00D60D38">
        <w:rPr>
          <w:rFonts w:ascii="Times New Roman" w:hAnsi="Times New Roman"/>
          <w:sz w:val="28"/>
          <w:szCs w:val="28"/>
        </w:rPr>
        <w:t xml:space="preserve"> </w:t>
      </w:r>
      <w:r w:rsidRPr="00D60D38">
        <w:rPr>
          <w:rFonts w:ascii="Times New Roman" w:hAnsi="Times New Roman"/>
          <w:sz w:val="28"/>
          <w:szCs w:val="28"/>
        </w:rPr>
        <w:t>% общей суммы поступлений.</w:t>
      </w:r>
    </w:p>
    <w:p w:rsidR="00427E49" w:rsidRPr="00D60D38" w:rsidRDefault="00427E49" w:rsidP="00427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В сумме прогноза налоговых и неналоговых доходов учтен планируемый бюджетный эффект от мер по увеличению налоговых и неналоговых доходов, предусмотренных Программой по оздоровлению государственных финансов (оптимизации расходов) КБР </w:t>
      </w:r>
      <w:r w:rsidR="0052001B" w:rsidRPr="00D60D38">
        <w:rPr>
          <w:rFonts w:ascii="Times New Roman" w:hAnsi="Times New Roman"/>
          <w:sz w:val="28"/>
          <w:szCs w:val="28"/>
        </w:rPr>
        <w:br/>
      </w:r>
      <w:r w:rsidRPr="00D60D38">
        <w:rPr>
          <w:rFonts w:ascii="Times New Roman" w:hAnsi="Times New Roman"/>
          <w:sz w:val="28"/>
          <w:szCs w:val="28"/>
        </w:rPr>
        <w:t>на 2018 - 2025 годы, утвержденной распоряжением Правительства Кабардино-Балкарской Республики от 28.09.2018</w:t>
      </w:r>
      <w:r w:rsidR="0052001B" w:rsidRPr="00D60D38">
        <w:rPr>
          <w:rFonts w:ascii="Times New Roman" w:hAnsi="Times New Roman"/>
          <w:sz w:val="28"/>
          <w:szCs w:val="28"/>
        </w:rPr>
        <w:t xml:space="preserve"> года </w:t>
      </w:r>
      <w:r w:rsidRPr="00D60D38">
        <w:rPr>
          <w:rFonts w:ascii="Times New Roman" w:hAnsi="Times New Roman"/>
          <w:sz w:val="28"/>
          <w:szCs w:val="28"/>
        </w:rPr>
        <w:t>№ 573-рп (в редакции  от 01.07.2022</w:t>
      </w:r>
      <w:r w:rsidR="0052001B" w:rsidRPr="00D60D38">
        <w:rPr>
          <w:rFonts w:ascii="Times New Roman" w:hAnsi="Times New Roman"/>
          <w:sz w:val="28"/>
          <w:szCs w:val="28"/>
        </w:rPr>
        <w:t xml:space="preserve"> </w:t>
      </w:r>
      <w:r w:rsidRPr="00D60D38">
        <w:rPr>
          <w:rFonts w:ascii="Times New Roman" w:hAnsi="Times New Roman"/>
          <w:sz w:val="28"/>
          <w:szCs w:val="28"/>
        </w:rPr>
        <w:t>г</w:t>
      </w:r>
      <w:r w:rsidR="0052001B" w:rsidRPr="00D60D38">
        <w:rPr>
          <w:rFonts w:ascii="Times New Roman" w:hAnsi="Times New Roman"/>
          <w:sz w:val="28"/>
          <w:szCs w:val="28"/>
        </w:rPr>
        <w:t xml:space="preserve">ода </w:t>
      </w:r>
      <w:r w:rsidRPr="00D60D38">
        <w:rPr>
          <w:rFonts w:ascii="Times New Roman" w:hAnsi="Times New Roman"/>
          <w:sz w:val="28"/>
          <w:szCs w:val="28"/>
        </w:rPr>
        <w:t>№ 317-рп), в части республиканского бюджета КБР, в том числе по увеличению доходов на 2023-2025 годы в объемах 47,0 млн рублей, 48,4 млн рублей, 45,4 млн рублей соответственн</w:t>
      </w:r>
      <w:bookmarkStart w:id="0" w:name="_GoBack"/>
      <w:bookmarkEnd w:id="0"/>
      <w:r w:rsidRPr="00D60D38">
        <w:rPr>
          <w:rFonts w:ascii="Times New Roman" w:hAnsi="Times New Roman"/>
          <w:sz w:val="28"/>
          <w:szCs w:val="28"/>
        </w:rPr>
        <w:t>о.</w:t>
      </w:r>
    </w:p>
    <w:p w:rsidR="00427E49" w:rsidRPr="00D60D38" w:rsidRDefault="00427E49" w:rsidP="00427E49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0D38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Прогнозным </w:t>
      </w:r>
      <w:hyperlink r:id="rId8" w:history="1">
        <w:r w:rsidRPr="00D60D38">
          <w:rPr>
            <w:rFonts w:ascii="Times New Roman" w:hAnsi="Times New Roman" w:cs="Times New Roman"/>
            <w:sz w:val="28"/>
            <w:szCs w:val="28"/>
            <w:lang w:eastAsia="ru-RU"/>
          </w:rPr>
          <w:t>план</w:t>
        </w:r>
      </w:hyperlink>
      <w:r w:rsidRPr="00D60D38">
        <w:rPr>
          <w:rFonts w:ascii="Times New Roman" w:hAnsi="Times New Roman" w:cs="Times New Roman"/>
          <w:sz w:val="28"/>
          <w:szCs w:val="28"/>
          <w:lang w:eastAsia="ru-RU"/>
        </w:rPr>
        <w:t xml:space="preserve">ом (программой) приватизации государственного имущества Кабардино-Балкарской Республики на                 2023 год, утвержденным постановлением Правительства КБР </w:t>
      </w:r>
      <w:r w:rsidRPr="00D60D38">
        <w:rPr>
          <w:rFonts w:ascii="Times New Roman" w:hAnsi="Times New Roman" w:cs="Times New Roman"/>
          <w:sz w:val="28"/>
          <w:szCs w:val="28"/>
        </w:rPr>
        <w:t>от 25 июля 2022 г. № 350-рп</w:t>
      </w:r>
      <w:r w:rsidRPr="00D60D38">
        <w:rPr>
          <w:rFonts w:ascii="Times New Roman" w:hAnsi="Times New Roman" w:cs="Times New Roman"/>
          <w:sz w:val="28"/>
          <w:szCs w:val="28"/>
          <w:lang w:eastAsia="ru-RU"/>
        </w:rPr>
        <w:t>, доходы от продажи государственного имущества  запланированы в объеме 151,0 тыс. рублей.</w:t>
      </w:r>
    </w:p>
    <w:p w:rsidR="00B24C02" w:rsidRPr="00D60D38" w:rsidRDefault="00B24C02" w:rsidP="009739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682B" w:rsidRPr="00D60D38" w:rsidRDefault="00D8682B" w:rsidP="00D8682B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Прогнозный </w:t>
      </w:r>
      <w:r w:rsidRPr="00D60D38">
        <w:rPr>
          <w:rFonts w:ascii="Times New Roman" w:hAnsi="Times New Roman"/>
          <w:b/>
          <w:sz w:val="28"/>
          <w:szCs w:val="28"/>
        </w:rPr>
        <w:t>объем безвозмездных поступлений</w:t>
      </w:r>
      <w:r w:rsidRPr="00D60D38">
        <w:rPr>
          <w:rFonts w:ascii="Times New Roman" w:hAnsi="Times New Roman"/>
          <w:sz w:val="28"/>
          <w:szCs w:val="28"/>
        </w:rPr>
        <w:t xml:space="preserve"> в республиканский бюджет на 2023 - 2025 годы составляет 38 026,9 млн рублей, 35 443,8 млн рублей и 26 734,6 млн рублей соответственно</w:t>
      </w:r>
      <w:r w:rsidRPr="00D60D3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60D38">
        <w:rPr>
          <w:rFonts w:ascii="Times New Roman" w:hAnsi="Times New Roman"/>
          <w:sz w:val="28"/>
          <w:szCs w:val="28"/>
        </w:rPr>
        <w:t>и сформирован следующим образом:</w:t>
      </w:r>
    </w:p>
    <w:p w:rsidR="00D8682B" w:rsidRPr="00D60D38" w:rsidRDefault="00D8682B" w:rsidP="00D8682B">
      <w:pPr>
        <w:pStyle w:val="ConsPlusNormal"/>
        <w:ind w:firstLine="709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D60D38">
        <w:rPr>
          <w:rFonts w:ascii="Times New Roman" w:hAnsi="Times New Roman"/>
          <w:i/>
          <w:sz w:val="28"/>
          <w:szCs w:val="28"/>
        </w:rPr>
        <w:t>(млн рублей)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59"/>
        <w:gridCol w:w="1372"/>
        <w:gridCol w:w="1485"/>
        <w:gridCol w:w="1344"/>
      </w:tblGrid>
      <w:tr w:rsidR="00D8682B" w:rsidRPr="00D87ECD" w:rsidTr="00DF4880">
        <w:trPr>
          <w:tblHeader/>
        </w:trPr>
        <w:tc>
          <w:tcPr>
            <w:tcW w:w="4859" w:type="dxa"/>
          </w:tcPr>
          <w:p w:rsidR="00D8682B" w:rsidRPr="00D87ECD" w:rsidRDefault="00D8682B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372" w:type="dxa"/>
          </w:tcPr>
          <w:p w:rsidR="00D8682B" w:rsidRPr="00D87ECD" w:rsidRDefault="00D8682B" w:rsidP="00DF48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C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85" w:type="dxa"/>
          </w:tcPr>
          <w:p w:rsidR="00D8682B" w:rsidRPr="00D87ECD" w:rsidRDefault="00D8682B" w:rsidP="00DF48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C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344" w:type="dxa"/>
          </w:tcPr>
          <w:p w:rsidR="00D8682B" w:rsidRPr="00D87ECD" w:rsidRDefault="00D8682B" w:rsidP="00DF48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C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D8682B" w:rsidRPr="00D87ECD" w:rsidTr="00DF4880">
        <w:tc>
          <w:tcPr>
            <w:tcW w:w="4859" w:type="dxa"/>
          </w:tcPr>
          <w:p w:rsidR="00D8682B" w:rsidRPr="00D87ECD" w:rsidRDefault="00D8682B" w:rsidP="00DF488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72" w:type="dxa"/>
          </w:tcPr>
          <w:p w:rsidR="00D8682B" w:rsidRPr="00D87ECD" w:rsidRDefault="00D8682B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38 026,9</w:t>
            </w:r>
          </w:p>
        </w:tc>
        <w:tc>
          <w:tcPr>
            <w:tcW w:w="1485" w:type="dxa"/>
          </w:tcPr>
          <w:p w:rsidR="00D8682B" w:rsidRPr="00D87ECD" w:rsidRDefault="00D8682B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35 443,8</w:t>
            </w:r>
          </w:p>
        </w:tc>
        <w:tc>
          <w:tcPr>
            <w:tcW w:w="1344" w:type="dxa"/>
          </w:tcPr>
          <w:p w:rsidR="00D8682B" w:rsidRPr="00D87ECD" w:rsidRDefault="00D8682B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26 734,6</w:t>
            </w:r>
          </w:p>
        </w:tc>
      </w:tr>
      <w:tr w:rsidR="00D8682B" w:rsidRPr="00D87ECD" w:rsidTr="00DF4880">
        <w:tc>
          <w:tcPr>
            <w:tcW w:w="4859" w:type="dxa"/>
            <w:vAlign w:val="center"/>
          </w:tcPr>
          <w:p w:rsidR="00D8682B" w:rsidRPr="00D87ECD" w:rsidRDefault="00D8682B" w:rsidP="00DF4880">
            <w:pPr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1372" w:type="dxa"/>
          </w:tcPr>
          <w:p w:rsidR="00D8682B" w:rsidRPr="00D87ECD" w:rsidRDefault="00D8682B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16 063,1</w:t>
            </w:r>
          </w:p>
        </w:tc>
        <w:tc>
          <w:tcPr>
            <w:tcW w:w="1485" w:type="dxa"/>
          </w:tcPr>
          <w:p w:rsidR="00D8682B" w:rsidRPr="00D87ECD" w:rsidRDefault="00D8682B" w:rsidP="00DF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CD">
              <w:rPr>
                <w:rFonts w:ascii="Times New Roman" w:hAnsi="Times New Roman" w:cs="Times New Roman"/>
                <w:sz w:val="24"/>
                <w:szCs w:val="24"/>
              </w:rPr>
              <w:t>17 318,3</w:t>
            </w:r>
          </w:p>
        </w:tc>
        <w:tc>
          <w:tcPr>
            <w:tcW w:w="1344" w:type="dxa"/>
          </w:tcPr>
          <w:p w:rsidR="00D8682B" w:rsidRPr="00D87ECD" w:rsidRDefault="00D8682B" w:rsidP="00DF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CD">
              <w:rPr>
                <w:rFonts w:ascii="Times New Roman" w:hAnsi="Times New Roman" w:cs="Times New Roman"/>
                <w:sz w:val="24"/>
                <w:szCs w:val="24"/>
              </w:rPr>
              <w:t>17 318,3</w:t>
            </w:r>
          </w:p>
          <w:p w:rsidR="00D8682B" w:rsidRPr="00D87ECD" w:rsidRDefault="00D8682B" w:rsidP="00DF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82B" w:rsidRPr="00D87ECD" w:rsidTr="00DF4880">
        <w:tc>
          <w:tcPr>
            <w:tcW w:w="4859" w:type="dxa"/>
            <w:vAlign w:val="center"/>
          </w:tcPr>
          <w:p w:rsidR="00D8682B" w:rsidRPr="00D87ECD" w:rsidRDefault="00D8682B" w:rsidP="00DF48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</w:t>
            </w:r>
          </w:p>
        </w:tc>
        <w:tc>
          <w:tcPr>
            <w:tcW w:w="1372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20</w:t>
            </w:r>
            <w:r w:rsidR="00F21192" w:rsidRPr="00D87ECD"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Pr="00D87ECD">
              <w:rPr>
                <w:rFonts w:ascii="Times New Roman" w:hAnsi="Times New Roman"/>
                <w:sz w:val="24"/>
                <w:szCs w:val="24"/>
              </w:rPr>
              <w:t>5,1</w:t>
            </w:r>
          </w:p>
          <w:p w:rsidR="007B19B6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16</w:t>
            </w:r>
            <w:r w:rsidR="00F21192" w:rsidRPr="00D87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ECD">
              <w:rPr>
                <w:rFonts w:ascii="Times New Roman" w:hAnsi="Times New Roman"/>
                <w:sz w:val="24"/>
                <w:szCs w:val="24"/>
              </w:rPr>
              <w:t>579,1</w:t>
            </w:r>
          </w:p>
        </w:tc>
        <w:tc>
          <w:tcPr>
            <w:tcW w:w="1344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8</w:t>
            </w:r>
            <w:r w:rsidR="00F21192" w:rsidRPr="00D87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ECD">
              <w:rPr>
                <w:rFonts w:ascii="Times New Roman" w:hAnsi="Times New Roman"/>
                <w:sz w:val="24"/>
                <w:szCs w:val="24"/>
              </w:rPr>
              <w:t>085,0</w:t>
            </w:r>
          </w:p>
        </w:tc>
      </w:tr>
      <w:tr w:rsidR="00D8682B" w:rsidRPr="00D87ECD" w:rsidTr="00DF4880">
        <w:tc>
          <w:tcPr>
            <w:tcW w:w="4859" w:type="dxa"/>
            <w:vAlign w:val="center"/>
          </w:tcPr>
          <w:p w:rsidR="00D8682B" w:rsidRPr="00D87ECD" w:rsidRDefault="00D8682B" w:rsidP="00DF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87EC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Субвенции бюджетам субъектов Российской Федерации</w:t>
            </w:r>
          </w:p>
        </w:tc>
        <w:tc>
          <w:tcPr>
            <w:tcW w:w="1372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923,6</w:t>
            </w:r>
          </w:p>
        </w:tc>
        <w:tc>
          <w:tcPr>
            <w:tcW w:w="1485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1 038,6</w:t>
            </w:r>
          </w:p>
        </w:tc>
        <w:tc>
          <w:tcPr>
            <w:tcW w:w="1344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823,4</w:t>
            </w:r>
          </w:p>
        </w:tc>
      </w:tr>
      <w:tr w:rsidR="00D8682B" w:rsidRPr="00D87ECD" w:rsidTr="00DF4880">
        <w:tc>
          <w:tcPr>
            <w:tcW w:w="4859" w:type="dxa"/>
            <w:vAlign w:val="center"/>
          </w:tcPr>
          <w:p w:rsidR="00D8682B" w:rsidRPr="00D87ECD" w:rsidRDefault="00D8682B" w:rsidP="00DF4880">
            <w:pPr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Иные межбюджетные трансферты бюджетам субъектов Российской Федерации</w:t>
            </w:r>
          </w:p>
        </w:tc>
        <w:tc>
          <w:tcPr>
            <w:tcW w:w="1372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  <w:tc>
          <w:tcPr>
            <w:tcW w:w="1485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507,8</w:t>
            </w:r>
          </w:p>
        </w:tc>
        <w:tc>
          <w:tcPr>
            <w:tcW w:w="1344" w:type="dxa"/>
          </w:tcPr>
          <w:p w:rsidR="00D8682B" w:rsidRPr="00D87ECD" w:rsidRDefault="007B19B6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ECD">
              <w:rPr>
                <w:rFonts w:ascii="Times New Roman" w:hAnsi="Times New Roman"/>
                <w:sz w:val="24"/>
                <w:szCs w:val="24"/>
              </w:rPr>
              <w:t>507,8</w:t>
            </w:r>
          </w:p>
          <w:p w:rsidR="00D8682B" w:rsidRPr="00D87ECD" w:rsidRDefault="00D8682B" w:rsidP="00DF488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682B" w:rsidRPr="00D60D38" w:rsidRDefault="00D8682B" w:rsidP="00D8682B">
      <w:pPr>
        <w:pStyle w:val="ConsPlusNormal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8682B" w:rsidRPr="00D60D38" w:rsidRDefault="00D8682B" w:rsidP="00D8682B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Дотация на выравнивание бюджетной обеспеченности запланирована на 2023</w:t>
      </w:r>
      <w:r w:rsidR="00630ECA">
        <w:rPr>
          <w:rFonts w:ascii="Times New Roman" w:hAnsi="Times New Roman"/>
          <w:sz w:val="28"/>
          <w:szCs w:val="28"/>
        </w:rPr>
        <w:t>-2024</w:t>
      </w:r>
      <w:r w:rsidRPr="00D60D38">
        <w:rPr>
          <w:rFonts w:ascii="Times New Roman" w:hAnsi="Times New Roman"/>
          <w:sz w:val="28"/>
          <w:szCs w:val="28"/>
        </w:rPr>
        <w:t xml:space="preserve"> год</w:t>
      </w:r>
      <w:r w:rsidR="00630ECA">
        <w:rPr>
          <w:rFonts w:ascii="Times New Roman" w:hAnsi="Times New Roman"/>
          <w:sz w:val="28"/>
          <w:szCs w:val="28"/>
        </w:rPr>
        <w:t>ы</w:t>
      </w:r>
      <w:r w:rsidRPr="00D60D38">
        <w:rPr>
          <w:rFonts w:ascii="Times New Roman" w:hAnsi="Times New Roman"/>
          <w:sz w:val="28"/>
          <w:szCs w:val="28"/>
        </w:rPr>
        <w:t xml:space="preserve"> </w:t>
      </w:r>
      <w:r w:rsidR="00630ECA">
        <w:rPr>
          <w:rFonts w:ascii="Times New Roman" w:hAnsi="Times New Roman"/>
          <w:sz w:val="28"/>
          <w:szCs w:val="28"/>
        </w:rPr>
        <w:t>в объеме,</w:t>
      </w:r>
      <w:r w:rsidRPr="00D60D38">
        <w:rPr>
          <w:rFonts w:ascii="Times New Roman" w:hAnsi="Times New Roman"/>
          <w:sz w:val="28"/>
          <w:szCs w:val="28"/>
        </w:rPr>
        <w:t xml:space="preserve"> утвержденн</w:t>
      </w:r>
      <w:r w:rsidR="00630ECA">
        <w:rPr>
          <w:rFonts w:ascii="Times New Roman" w:hAnsi="Times New Roman"/>
          <w:sz w:val="28"/>
          <w:szCs w:val="28"/>
        </w:rPr>
        <w:t>ом</w:t>
      </w:r>
      <w:r w:rsidRPr="00D60D38">
        <w:rPr>
          <w:rFonts w:ascii="Times New Roman" w:hAnsi="Times New Roman"/>
          <w:sz w:val="28"/>
          <w:szCs w:val="28"/>
        </w:rPr>
        <w:t xml:space="preserve"> </w:t>
      </w:r>
      <w:r w:rsidR="00630ECA" w:rsidRPr="00630ECA">
        <w:rPr>
          <w:rFonts w:ascii="Times New Roman" w:hAnsi="Times New Roman"/>
          <w:sz w:val="28"/>
          <w:szCs w:val="28"/>
        </w:rPr>
        <w:t>Федеральны</w:t>
      </w:r>
      <w:r w:rsidR="00630ECA">
        <w:rPr>
          <w:rFonts w:ascii="Times New Roman" w:hAnsi="Times New Roman"/>
          <w:sz w:val="28"/>
          <w:szCs w:val="28"/>
        </w:rPr>
        <w:t>м</w:t>
      </w:r>
      <w:r w:rsidR="00630ECA" w:rsidRPr="00630ECA">
        <w:rPr>
          <w:rFonts w:ascii="Times New Roman" w:hAnsi="Times New Roman"/>
          <w:sz w:val="28"/>
          <w:szCs w:val="28"/>
        </w:rPr>
        <w:t xml:space="preserve"> закон</w:t>
      </w:r>
      <w:r w:rsidR="00630ECA">
        <w:rPr>
          <w:rFonts w:ascii="Times New Roman" w:hAnsi="Times New Roman"/>
          <w:sz w:val="28"/>
          <w:szCs w:val="28"/>
        </w:rPr>
        <w:t>ом</w:t>
      </w:r>
      <w:r w:rsidR="00630ECA" w:rsidRPr="00630ECA">
        <w:rPr>
          <w:rFonts w:ascii="Times New Roman" w:hAnsi="Times New Roman"/>
          <w:sz w:val="28"/>
          <w:szCs w:val="28"/>
        </w:rPr>
        <w:t xml:space="preserve"> </w:t>
      </w:r>
      <w:r w:rsidR="00630ECA">
        <w:rPr>
          <w:rFonts w:ascii="Times New Roman" w:hAnsi="Times New Roman"/>
          <w:sz w:val="28"/>
          <w:szCs w:val="28"/>
        </w:rPr>
        <w:br/>
      </w:r>
      <w:r w:rsidR="00630ECA" w:rsidRPr="00630ECA">
        <w:rPr>
          <w:rFonts w:ascii="Times New Roman" w:hAnsi="Times New Roman"/>
          <w:sz w:val="28"/>
          <w:szCs w:val="28"/>
        </w:rPr>
        <w:t>от 06.12.2021</w:t>
      </w:r>
      <w:r w:rsidR="00630ECA">
        <w:rPr>
          <w:rFonts w:ascii="Times New Roman" w:hAnsi="Times New Roman"/>
          <w:sz w:val="28"/>
          <w:szCs w:val="28"/>
        </w:rPr>
        <w:t xml:space="preserve"> г.</w:t>
      </w:r>
      <w:r w:rsidR="00630ECA" w:rsidRPr="00630ECA">
        <w:rPr>
          <w:rFonts w:ascii="Times New Roman" w:hAnsi="Times New Roman"/>
          <w:sz w:val="28"/>
          <w:szCs w:val="28"/>
        </w:rPr>
        <w:t xml:space="preserve"> </w:t>
      </w:r>
      <w:r w:rsidR="00630ECA">
        <w:rPr>
          <w:rFonts w:ascii="Times New Roman" w:hAnsi="Times New Roman"/>
          <w:sz w:val="28"/>
          <w:szCs w:val="28"/>
        </w:rPr>
        <w:t>№</w:t>
      </w:r>
      <w:r w:rsidR="00630ECA" w:rsidRPr="00630ECA">
        <w:rPr>
          <w:rFonts w:ascii="Times New Roman" w:hAnsi="Times New Roman"/>
          <w:sz w:val="28"/>
          <w:szCs w:val="28"/>
        </w:rPr>
        <w:t xml:space="preserve"> 390-ФЗ "О федеральном бюджете на 2022 год и на плановый период 2023 и 2024 годов"</w:t>
      </w:r>
      <w:r w:rsidR="00630ECA">
        <w:rPr>
          <w:rFonts w:ascii="Times New Roman" w:hAnsi="Times New Roman"/>
          <w:sz w:val="28"/>
          <w:szCs w:val="28"/>
        </w:rPr>
        <w:t xml:space="preserve">, на 2025 год на уровне 2024 года </w:t>
      </w:r>
      <w:r w:rsidRPr="00D60D38">
        <w:rPr>
          <w:rFonts w:ascii="Times New Roman" w:hAnsi="Times New Roman"/>
          <w:sz w:val="28"/>
          <w:szCs w:val="28"/>
        </w:rPr>
        <w:t>и будет скорректирована после утверждения Министерством финансов РФ объемов распределения дотации на выравнивание бюджетной обеспеченности субъектов РФ на предстоящий трехлетний цикл</w:t>
      </w:r>
      <w:r w:rsidR="00630ECA">
        <w:rPr>
          <w:rFonts w:ascii="Times New Roman" w:hAnsi="Times New Roman"/>
          <w:sz w:val="28"/>
          <w:szCs w:val="28"/>
        </w:rPr>
        <w:t xml:space="preserve"> ко вторым чтениям проекта федерального бюджета на 2023 год и на плановый период 2024 и 2025 годов</w:t>
      </w:r>
      <w:r w:rsidRPr="00D60D38">
        <w:rPr>
          <w:rFonts w:ascii="Times New Roman" w:hAnsi="Times New Roman"/>
          <w:sz w:val="28"/>
          <w:szCs w:val="28"/>
        </w:rPr>
        <w:t xml:space="preserve">. </w:t>
      </w:r>
    </w:p>
    <w:p w:rsidR="00076D37" w:rsidRPr="00D60D38" w:rsidRDefault="000A6BE8" w:rsidP="0072391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Целевые федеральные средства, получаемые в виде субсидий и </w:t>
      </w:r>
      <w:r w:rsidR="00652E85" w:rsidRPr="00D60D38">
        <w:rPr>
          <w:rFonts w:ascii="Times New Roman" w:hAnsi="Times New Roman"/>
          <w:sz w:val="28"/>
          <w:szCs w:val="28"/>
        </w:rPr>
        <w:t>субвенций</w:t>
      </w:r>
      <w:r w:rsidR="00723371" w:rsidRPr="00D60D38">
        <w:rPr>
          <w:rFonts w:ascii="Times New Roman" w:hAnsi="Times New Roman"/>
          <w:sz w:val="28"/>
          <w:szCs w:val="28"/>
        </w:rPr>
        <w:t xml:space="preserve"> </w:t>
      </w:r>
      <w:r w:rsidR="00FC2331" w:rsidRPr="00D60D38">
        <w:rPr>
          <w:rFonts w:ascii="Times New Roman" w:hAnsi="Times New Roman"/>
          <w:sz w:val="28"/>
          <w:szCs w:val="28"/>
        </w:rPr>
        <w:t xml:space="preserve">и иных межбюджетных трансфертов </w:t>
      </w:r>
      <w:r w:rsidRPr="00D60D38">
        <w:rPr>
          <w:rFonts w:ascii="Times New Roman" w:hAnsi="Times New Roman"/>
          <w:sz w:val="28"/>
          <w:szCs w:val="28"/>
        </w:rPr>
        <w:t>запланированы в объемах, распределенных проектом закона «О федеральном бюджете на 20</w:t>
      </w:r>
      <w:r w:rsidR="001A34E8" w:rsidRPr="00D60D38">
        <w:rPr>
          <w:rFonts w:ascii="Times New Roman" w:hAnsi="Times New Roman"/>
          <w:sz w:val="28"/>
          <w:szCs w:val="28"/>
        </w:rPr>
        <w:t>2</w:t>
      </w:r>
      <w:r w:rsidR="00D442A3">
        <w:rPr>
          <w:rFonts w:ascii="Times New Roman" w:hAnsi="Times New Roman"/>
          <w:sz w:val="28"/>
          <w:szCs w:val="28"/>
        </w:rPr>
        <w:t>3</w:t>
      </w:r>
      <w:r w:rsidRPr="00D60D38">
        <w:rPr>
          <w:rFonts w:ascii="Times New Roman" w:hAnsi="Times New Roman"/>
          <w:sz w:val="28"/>
          <w:szCs w:val="28"/>
        </w:rPr>
        <w:t xml:space="preserve"> год</w:t>
      </w:r>
      <w:r w:rsidR="00C86F51" w:rsidRPr="00D60D38">
        <w:rPr>
          <w:rFonts w:ascii="Times New Roman" w:hAnsi="Times New Roman"/>
          <w:sz w:val="28"/>
          <w:szCs w:val="28"/>
        </w:rPr>
        <w:t xml:space="preserve"> и </w:t>
      </w:r>
      <w:r w:rsidR="00C86F51" w:rsidRPr="00D60D38">
        <w:rPr>
          <w:rFonts w:ascii="Times New Roman" w:hAnsi="Times New Roman"/>
          <w:sz w:val="28"/>
          <w:szCs w:val="28"/>
        </w:rPr>
        <w:lastRenderedPageBreak/>
        <w:t>на плановый период 20</w:t>
      </w:r>
      <w:r w:rsidR="00C15963" w:rsidRPr="00D60D38">
        <w:rPr>
          <w:rFonts w:ascii="Times New Roman" w:hAnsi="Times New Roman"/>
          <w:sz w:val="28"/>
          <w:szCs w:val="28"/>
        </w:rPr>
        <w:t>2</w:t>
      </w:r>
      <w:r w:rsidR="00D442A3">
        <w:rPr>
          <w:rFonts w:ascii="Times New Roman" w:hAnsi="Times New Roman"/>
          <w:sz w:val="28"/>
          <w:szCs w:val="28"/>
        </w:rPr>
        <w:t>4</w:t>
      </w:r>
      <w:r w:rsidR="00C86F51" w:rsidRPr="00D60D38">
        <w:rPr>
          <w:rFonts w:ascii="Times New Roman" w:hAnsi="Times New Roman"/>
          <w:sz w:val="28"/>
          <w:szCs w:val="28"/>
        </w:rPr>
        <w:t xml:space="preserve"> и 20</w:t>
      </w:r>
      <w:r w:rsidR="00E35EE4" w:rsidRPr="00D60D38">
        <w:rPr>
          <w:rFonts w:ascii="Times New Roman" w:hAnsi="Times New Roman"/>
          <w:sz w:val="28"/>
          <w:szCs w:val="28"/>
        </w:rPr>
        <w:t>2</w:t>
      </w:r>
      <w:r w:rsidR="00D442A3">
        <w:rPr>
          <w:rFonts w:ascii="Times New Roman" w:hAnsi="Times New Roman"/>
          <w:sz w:val="28"/>
          <w:szCs w:val="28"/>
        </w:rPr>
        <w:t>5</w:t>
      </w:r>
      <w:r w:rsidR="00C86F51" w:rsidRPr="00D60D38">
        <w:rPr>
          <w:rFonts w:ascii="Times New Roman" w:hAnsi="Times New Roman"/>
          <w:sz w:val="28"/>
          <w:szCs w:val="28"/>
        </w:rPr>
        <w:t xml:space="preserve"> годов</w:t>
      </w:r>
      <w:r w:rsidRPr="00D60D38">
        <w:rPr>
          <w:rFonts w:ascii="Times New Roman" w:hAnsi="Times New Roman"/>
          <w:sz w:val="28"/>
          <w:szCs w:val="28"/>
        </w:rPr>
        <w:t>»</w:t>
      </w:r>
      <w:r w:rsidR="00723912" w:rsidRPr="00D60D38">
        <w:rPr>
          <w:rFonts w:ascii="Times New Roman" w:hAnsi="Times New Roman"/>
          <w:sz w:val="28"/>
          <w:szCs w:val="28"/>
        </w:rPr>
        <w:t>, который направлен в Государственную Думу</w:t>
      </w:r>
      <w:r w:rsidR="00630ECA">
        <w:rPr>
          <w:rFonts w:ascii="Times New Roman" w:hAnsi="Times New Roman"/>
          <w:sz w:val="28"/>
          <w:szCs w:val="28"/>
        </w:rPr>
        <w:t xml:space="preserve"> РФ</w:t>
      </w:r>
      <w:r w:rsidR="00723912" w:rsidRPr="00D60D38">
        <w:rPr>
          <w:rFonts w:ascii="Times New Roman" w:hAnsi="Times New Roman"/>
          <w:sz w:val="28"/>
          <w:szCs w:val="28"/>
        </w:rPr>
        <w:t xml:space="preserve">, </w:t>
      </w:r>
      <w:r w:rsidR="00630ECA">
        <w:rPr>
          <w:rFonts w:ascii="Times New Roman" w:hAnsi="Times New Roman"/>
          <w:sz w:val="28"/>
          <w:szCs w:val="28"/>
        </w:rPr>
        <w:t xml:space="preserve">и </w:t>
      </w:r>
      <w:r w:rsidR="00723912" w:rsidRPr="00D60D38">
        <w:rPr>
          <w:rFonts w:ascii="Times New Roman" w:hAnsi="Times New Roman"/>
          <w:sz w:val="28"/>
          <w:szCs w:val="28"/>
        </w:rPr>
        <w:t>по итогам 2 чтений будут соответственно уточнены.</w:t>
      </w:r>
    </w:p>
    <w:p w:rsidR="008571D2" w:rsidRPr="00D60D38" w:rsidRDefault="008571D2" w:rsidP="00D645F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</w:pPr>
    </w:p>
    <w:p w:rsidR="00AF5AA6" w:rsidRPr="00D60D38" w:rsidRDefault="00DA5E58" w:rsidP="009D71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РАСХОДЫ </w:t>
      </w:r>
      <w:r w:rsidR="001965D7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республиканского бюджета КБР на 202</w:t>
      </w:r>
      <w:r w:rsidR="007A3703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965D7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запланированы в объеме </w:t>
      </w:r>
      <w:r w:rsidR="007A3703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55 921,5</w:t>
      </w:r>
      <w:r w:rsidR="001965D7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рублей</w:t>
      </w:r>
      <w:r w:rsidR="00B13734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B13734" w:rsidRPr="00D60D38" w:rsidRDefault="00B13734" w:rsidP="00B137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выплату заработной платы и начислений </w:t>
      </w:r>
      <w:r w:rsidR="00B37FA5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7FA5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7 053,3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рублей;</w:t>
      </w:r>
    </w:p>
    <w:p w:rsidR="00B13734" w:rsidRPr="00D60D38" w:rsidRDefault="00B13734" w:rsidP="00B137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социальные выплаты </w:t>
      </w:r>
      <w:r w:rsidR="00B37FA5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E521A7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9F6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37FA5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5 612,9</w:t>
      </w:r>
      <w:r w:rsidR="00CD19F6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 рублей, в том числе на обязательное медицинское страхование неработающего населения </w:t>
      </w:r>
      <w:r w:rsidR="00FB5172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81B83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B1BF9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9F6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37FA5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 448,3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рублей;</w:t>
      </w:r>
    </w:p>
    <w:p w:rsidR="00B13734" w:rsidRPr="00D60D38" w:rsidRDefault="00B13734" w:rsidP="00B137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предоставление межбюджетных трансфертов </w:t>
      </w:r>
      <w:r w:rsidR="00B37FA5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9F6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37FA5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4 236,5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рублей</w:t>
      </w:r>
      <w:r w:rsidR="00D60D38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0D38" w:rsidRPr="00D60D38" w:rsidRDefault="00B13734" w:rsidP="00B137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на объекты </w:t>
      </w:r>
      <w:r w:rsidRPr="00D60D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капитальных вложений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1B6ECA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запланированы </w:t>
      </w:r>
      <w:r w:rsidR="003D5A67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исключительно на условиях </w:t>
      </w:r>
      <w:proofErr w:type="spellStart"/>
      <w:r w:rsidR="003D5A67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="003D5A67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программных мероприятий 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объеме </w:t>
      </w:r>
      <w:r w:rsidR="00D60D38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7 115,8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681B83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рублей, в том числе</w:t>
      </w:r>
      <w:r w:rsidR="00630E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</w:t>
      </w:r>
      <w:r w:rsidR="00D60D38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13734" w:rsidRPr="00D60D38" w:rsidRDefault="00D60D38" w:rsidP="00B137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13734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федеральных средств 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5 831,0</w:t>
      </w:r>
      <w:r w:rsidR="00B13734"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рублей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60D38" w:rsidRPr="00D60D38" w:rsidRDefault="00D60D38" w:rsidP="00B137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>- инфраструктурн</w:t>
      </w:r>
      <w:r w:rsidR="00630EC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</w:t>
      </w:r>
      <w:r w:rsidR="00630EC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кредит</w:t>
      </w:r>
      <w:r w:rsidR="00630EC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60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1 070,0 млн рублей.</w:t>
      </w:r>
    </w:p>
    <w:p w:rsidR="00B13734" w:rsidRPr="00D60D38" w:rsidRDefault="00B13734" w:rsidP="00B13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D38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D60D38">
        <w:rPr>
          <w:rFonts w:ascii="Times New Roman" w:hAnsi="Times New Roman" w:cs="Times New Roman"/>
          <w:b/>
          <w:sz w:val="28"/>
          <w:szCs w:val="28"/>
        </w:rPr>
        <w:t>дорожного фонда</w:t>
      </w:r>
      <w:r w:rsidRPr="00D60D38">
        <w:rPr>
          <w:rFonts w:ascii="Times New Roman" w:hAnsi="Times New Roman" w:cs="Times New Roman"/>
          <w:sz w:val="28"/>
          <w:szCs w:val="28"/>
        </w:rPr>
        <w:t xml:space="preserve"> КБР на 202</w:t>
      </w:r>
      <w:r w:rsidR="001B6ECA" w:rsidRPr="00D60D38">
        <w:rPr>
          <w:rFonts w:ascii="Times New Roman" w:hAnsi="Times New Roman" w:cs="Times New Roman"/>
          <w:sz w:val="28"/>
          <w:szCs w:val="28"/>
        </w:rPr>
        <w:t>3</w:t>
      </w:r>
      <w:r w:rsidRPr="00D60D38">
        <w:rPr>
          <w:rFonts w:ascii="Times New Roman" w:hAnsi="Times New Roman" w:cs="Times New Roman"/>
          <w:sz w:val="28"/>
          <w:szCs w:val="28"/>
        </w:rPr>
        <w:t xml:space="preserve"> год сформированы исходя из прогнозируемых поступлений по акцизам на ГСМ, транспортного налога и штрафов за нарушение ПДД и составят </w:t>
      </w:r>
      <w:r w:rsidR="001B6ECA" w:rsidRPr="00D60D38">
        <w:rPr>
          <w:rFonts w:ascii="Times New Roman" w:hAnsi="Times New Roman" w:cs="Times New Roman"/>
          <w:sz w:val="28"/>
          <w:szCs w:val="28"/>
        </w:rPr>
        <w:t>3 157,0</w:t>
      </w:r>
      <w:r w:rsidRPr="00D60D38">
        <w:rPr>
          <w:rFonts w:ascii="Times New Roman" w:hAnsi="Times New Roman" w:cs="Times New Roman"/>
          <w:sz w:val="28"/>
          <w:szCs w:val="28"/>
        </w:rPr>
        <w:t xml:space="preserve"> млн рублей.</w:t>
      </w:r>
    </w:p>
    <w:p w:rsidR="00FE1CEB" w:rsidRPr="00D60D38" w:rsidRDefault="00630ECA" w:rsidP="00630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D38">
        <w:rPr>
          <w:rFonts w:ascii="Times New Roman" w:hAnsi="Times New Roman" w:cs="Times New Roman"/>
          <w:sz w:val="28"/>
          <w:szCs w:val="28"/>
        </w:rPr>
        <w:t>Проект республиканского бюджета является социально-ориентированным.</w:t>
      </w:r>
      <w:r w:rsidR="00CF0AE5" w:rsidRPr="00D60D38">
        <w:rPr>
          <w:rFonts w:ascii="Times New Roman" w:hAnsi="Times New Roman" w:cs="Times New Roman"/>
          <w:sz w:val="28"/>
          <w:szCs w:val="28"/>
        </w:rPr>
        <w:t xml:space="preserve"> Большая</w:t>
      </w:r>
      <w:r w:rsidR="00FE1CEB" w:rsidRPr="00D60D38">
        <w:rPr>
          <w:rFonts w:ascii="Times New Roman" w:hAnsi="Times New Roman" w:cs="Times New Roman"/>
          <w:sz w:val="28"/>
          <w:szCs w:val="28"/>
        </w:rPr>
        <w:t xml:space="preserve"> часть средств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запланирована </w:t>
      </w:r>
      <w:r w:rsidR="00FE1CEB" w:rsidRPr="00D60D38">
        <w:rPr>
          <w:rFonts w:ascii="Times New Roman" w:hAnsi="Times New Roman" w:cs="Times New Roman"/>
          <w:sz w:val="28"/>
          <w:szCs w:val="28"/>
        </w:rPr>
        <w:t>на выполнение государственных зада</w:t>
      </w:r>
      <w:r w:rsidR="00CF0AE5" w:rsidRPr="00D60D38">
        <w:rPr>
          <w:rFonts w:ascii="Times New Roman" w:hAnsi="Times New Roman" w:cs="Times New Roman"/>
          <w:sz w:val="28"/>
          <w:szCs w:val="28"/>
        </w:rPr>
        <w:t>ний по предоставлени</w:t>
      </w:r>
      <w:r w:rsidR="000A6BE8" w:rsidRPr="00D60D38">
        <w:rPr>
          <w:rFonts w:ascii="Times New Roman" w:hAnsi="Times New Roman" w:cs="Times New Roman"/>
          <w:sz w:val="28"/>
          <w:szCs w:val="28"/>
        </w:rPr>
        <w:t>ю</w:t>
      </w:r>
      <w:r w:rsidR="00FE1CEB" w:rsidRPr="00D60D38">
        <w:rPr>
          <w:rFonts w:ascii="Times New Roman" w:hAnsi="Times New Roman" w:cs="Times New Roman"/>
          <w:sz w:val="28"/>
          <w:szCs w:val="28"/>
        </w:rPr>
        <w:t xml:space="preserve"> населению республики услуг в сфере образования, здравоохранения, социальной защиты, культуры, физкультуры, спорта и сельского хозяйства.</w:t>
      </w:r>
    </w:p>
    <w:p w:rsidR="00EA55E0" w:rsidRDefault="00EA55E0" w:rsidP="00EA5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D38">
        <w:rPr>
          <w:rFonts w:ascii="Times New Roman" w:hAnsi="Times New Roman" w:cs="Times New Roman"/>
          <w:sz w:val="28"/>
          <w:szCs w:val="28"/>
        </w:rPr>
        <w:t xml:space="preserve">Бюджетные ассигнования на оплату труда отдельных категорий работников бюджетной сферы определены с учетом обеспечения уровня номинальной заработной платы в среднем по отдельным категориям работников бюджетной сферы в размерах не ниже уровня, достигнутого </w:t>
      </w:r>
      <w:r w:rsidRPr="00D60D38">
        <w:rPr>
          <w:rFonts w:ascii="Times New Roman" w:hAnsi="Times New Roman" w:cs="Times New Roman"/>
          <w:sz w:val="28"/>
          <w:szCs w:val="28"/>
        </w:rPr>
        <w:br/>
        <w:t>в 202</w:t>
      </w:r>
      <w:r w:rsidR="001B6ECA" w:rsidRPr="00D60D38">
        <w:rPr>
          <w:rFonts w:ascii="Times New Roman" w:hAnsi="Times New Roman" w:cs="Times New Roman"/>
          <w:sz w:val="28"/>
          <w:szCs w:val="28"/>
        </w:rPr>
        <w:t>2</w:t>
      </w:r>
      <w:r w:rsidRPr="00D60D38">
        <w:rPr>
          <w:rFonts w:ascii="Times New Roman" w:hAnsi="Times New Roman" w:cs="Times New Roman"/>
          <w:sz w:val="28"/>
          <w:szCs w:val="28"/>
        </w:rPr>
        <w:t xml:space="preserve"> году.</w:t>
      </w:r>
      <w:r w:rsidR="00630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ECA" w:rsidRPr="00D60D38" w:rsidRDefault="00630ECA" w:rsidP="00630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30ECA">
        <w:rPr>
          <w:rFonts w:ascii="Times New Roman" w:hAnsi="Times New Roman" w:cs="Times New Roman"/>
          <w:sz w:val="28"/>
          <w:szCs w:val="28"/>
        </w:rPr>
        <w:t xml:space="preserve">чтено повышение МРОТ с 1 июня 2022 года в соответствии с Постановлением Правительства РФ от 28 мая 2022 года № 973 </w:t>
      </w:r>
      <w:r w:rsidR="00E30D53">
        <w:rPr>
          <w:rFonts w:ascii="Times New Roman" w:hAnsi="Times New Roman" w:cs="Times New Roman"/>
          <w:sz w:val="28"/>
          <w:szCs w:val="28"/>
        </w:rPr>
        <w:br/>
      </w:r>
      <w:r w:rsidRPr="00630ECA">
        <w:rPr>
          <w:rFonts w:ascii="Times New Roman" w:hAnsi="Times New Roman" w:cs="Times New Roman"/>
          <w:sz w:val="28"/>
          <w:szCs w:val="28"/>
        </w:rPr>
        <w:t xml:space="preserve">"Об особенностях исчисления и установления в 2022 году минимального размера оплаты труда, величины прожиточного минимума, социальной доплаты к пенсии, а также об утверждении коэффициента индексации (дополнительного увеличения) размера фиксированной выплаты к страховой пенсии, коэффициента дополнительного увеличения стоимости одного пенсионного коэффициента и коэффициента дополнительной индексации пенсий, предусмотренных абзацами четвертым - шестым пункта 1 статьи 25 Федерального закона "О государственном пенсионном обеспечении в Российской Федерации", а также повышение оплаты труда работников казенных, бюджетных и автономных учреждений КБР </w:t>
      </w:r>
      <w:r w:rsidR="00E30D53">
        <w:rPr>
          <w:rFonts w:ascii="Times New Roman" w:hAnsi="Times New Roman" w:cs="Times New Roman"/>
          <w:sz w:val="28"/>
          <w:szCs w:val="28"/>
        </w:rPr>
        <w:br/>
      </w:r>
      <w:r w:rsidRPr="00630ECA">
        <w:rPr>
          <w:rFonts w:ascii="Times New Roman" w:hAnsi="Times New Roman" w:cs="Times New Roman"/>
          <w:sz w:val="28"/>
          <w:szCs w:val="28"/>
        </w:rPr>
        <w:t>с 1 августа 2022 года в соответствии с распоряжением Правительства КБР от 27 июля 2022 года № 345-рп.</w:t>
      </w:r>
    </w:p>
    <w:p w:rsidR="00CD19F6" w:rsidRDefault="00EA55E0" w:rsidP="00CD1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0D38">
        <w:rPr>
          <w:rFonts w:ascii="Times New Roman" w:hAnsi="Times New Roman" w:cs="Times New Roman"/>
          <w:sz w:val="28"/>
          <w:szCs w:val="28"/>
        </w:rPr>
        <w:lastRenderedPageBreak/>
        <w:t xml:space="preserve">В проекте бюджета предусмотрен резерв на увеличение заработной платы в сумме </w:t>
      </w:r>
      <w:r w:rsidR="00D60D38" w:rsidRPr="00D60D38">
        <w:rPr>
          <w:rFonts w:ascii="Times New Roman" w:hAnsi="Times New Roman" w:cs="Times New Roman"/>
          <w:sz w:val="28"/>
          <w:szCs w:val="28"/>
        </w:rPr>
        <w:t>693,1</w:t>
      </w:r>
      <w:r w:rsidRPr="00D60D38">
        <w:rPr>
          <w:rFonts w:ascii="Times New Roman" w:hAnsi="Times New Roman" w:cs="Times New Roman"/>
          <w:sz w:val="28"/>
          <w:szCs w:val="28"/>
        </w:rPr>
        <w:t xml:space="preserve"> млн рублей, который планируется направить </w:t>
      </w:r>
      <w:r w:rsidR="00CD19F6" w:rsidRPr="00D60D38">
        <w:rPr>
          <w:rFonts w:ascii="Times New Roman" w:hAnsi="Times New Roman"/>
          <w:sz w:val="28"/>
          <w:szCs w:val="28"/>
          <w:lang w:eastAsia="ru-RU"/>
        </w:rPr>
        <w:t>на заработную плату</w:t>
      </w:r>
      <w:r w:rsidR="001D4004" w:rsidRPr="00D60D38">
        <w:rPr>
          <w:rFonts w:ascii="Times New Roman" w:hAnsi="Times New Roman"/>
          <w:sz w:val="28"/>
          <w:szCs w:val="28"/>
          <w:lang w:eastAsia="ru-RU"/>
        </w:rPr>
        <w:t xml:space="preserve"> в части повышения оплаты труда отдельных категорий работников</w:t>
      </w:r>
      <w:r w:rsidR="00BF0A72" w:rsidRPr="00D60D38">
        <w:rPr>
          <w:rFonts w:ascii="Times New Roman" w:hAnsi="Times New Roman"/>
          <w:sz w:val="28"/>
          <w:szCs w:val="28"/>
          <w:lang w:eastAsia="ru-RU"/>
        </w:rPr>
        <w:t>.</w:t>
      </w:r>
    </w:p>
    <w:p w:rsidR="005A6A5B" w:rsidRPr="00D60D38" w:rsidRDefault="005A6A5B" w:rsidP="00CD1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Расходы на повышение МРОТ на 2023 год будут учтены после распределения на федеральном уровне дотации на выравнивание бюджетной обеспеченности субъектов РФ, а также </w:t>
      </w:r>
      <w:r w:rsidR="004215B2">
        <w:rPr>
          <w:rFonts w:ascii="Times New Roman" w:hAnsi="Times New Roman"/>
          <w:sz w:val="28"/>
          <w:szCs w:val="28"/>
          <w:lang w:eastAsia="ru-RU"/>
        </w:rPr>
        <w:t xml:space="preserve">дотации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на частичную компенсацию </w:t>
      </w:r>
      <w:r w:rsidRPr="005A6A5B">
        <w:rPr>
          <w:rFonts w:ascii="Times New Roman" w:hAnsi="Times New Roman"/>
          <w:sz w:val="28"/>
          <w:szCs w:val="28"/>
          <w:lang w:eastAsia="ru-RU"/>
        </w:rPr>
        <w:t>дополнительных расходов на повышение оплаты труда работников бюджетной сферы и иные цели</w:t>
      </w:r>
      <w:r>
        <w:rPr>
          <w:rFonts w:ascii="Times New Roman" w:hAnsi="Times New Roman"/>
          <w:sz w:val="28"/>
          <w:szCs w:val="28"/>
          <w:lang w:eastAsia="ru-RU"/>
        </w:rPr>
        <w:t xml:space="preserve"> ко вторым чтениям проекта бюджета.</w:t>
      </w:r>
    </w:p>
    <w:p w:rsidR="00BF0A72" w:rsidRPr="00D60D38" w:rsidRDefault="00BF0A72" w:rsidP="00BF0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0D38">
        <w:rPr>
          <w:rFonts w:ascii="Times New Roman" w:hAnsi="Times New Roman"/>
          <w:sz w:val="28"/>
          <w:szCs w:val="28"/>
          <w:lang w:eastAsia="ru-RU"/>
        </w:rPr>
        <w:t xml:space="preserve">Кроме того, в проекте учтено получение Кабардино-Балкарской Республикой инфраструктурного бюджетного кредита по инфраструктурному проекту "Баксанский групповой водопровод" </w:t>
      </w:r>
      <w:r w:rsidRPr="00D60D38">
        <w:rPr>
          <w:rFonts w:ascii="Times New Roman" w:hAnsi="Times New Roman"/>
          <w:sz w:val="28"/>
          <w:szCs w:val="28"/>
          <w:lang w:eastAsia="ru-RU"/>
        </w:rPr>
        <w:br/>
        <w:t>(2 742,5 млн рублей на 2022-2025 годы)</w:t>
      </w:r>
      <w:r w:rsidRPr="00D60D38">
        <w:rPr>
          <w:rFonts w:ascii="Tahoma" w:hAnsi="Tahoma" w:cs="Tahoma"/>
          <w:sz w:val="20"/>
          <w:szCs w:val="24"/>
          <w:lang w:val="x-none" w:eastAsia="ru-RU"/>
        </w:rPr>
        <w:t xml:space="preserve"> </w:t>
      </w:r>
      <w:r w:rsidRPr="00D60D38">
        <w:rPr>
          <w:rFonts w:ascii="Times New Roman" w:hAnsi="Times New Roman"/>
          <w:sz w:val="28"/>
          <w:szCs w:val="28"/>
          <w:lang w:val="x-none" w:eastAsia="ru-RU"/>
        </w:rPr>
        <w:t xml:space="preserve">в </w:t>
      </w:r>
      <w:r w:rsidRPr="00D60D38">
        <w:rPr>
          <w:rFonts w:ascii="Times New Roman" w:hAnsi="Times New Roman"/>
          <w:sz w:val="28"/>
          <w:szCs w:val="28"/>
          <w:lang w:eastAsia="ru-RU"/>
        </w:rPr>
        <w:t>соответствии с Детализированным перечнем мероприятий, реализуемых в рамках инфраструктурного проекта Кабардино-Балкарской Республики, отобранного в соответствии с постановлением Правительства Российской Федерации от 14 июля 2021 г. № 1189 "Об утверждении Правил отбора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проектов, и о внесении изменений в Положение о Правительственной комиссии по региональному развитию в Российской Федерации", утвержденным Постановлением Правительства КБР от 20.12.2021 г. № 257-ПП:</w:t>
      </w:r>
    </w:p>
    <w:p w:rsidR="00BF0A72" w:rsidRPr="00D60D38" w:rsidRDefault="00BF0A72" w:rsidP="00BF0A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0D38">
        <w:rPr>
          <w:rFonts w:ascii="Times New Roman" w:hAnsi="Times New Roman"/>
          <w:sz w:val="28"/>
          <w:szCs w:val="28"/>
          <w:lang w:eastAsia="ru-RU"/>
        </w:rPr>
        <w:t>2023 год - 1070,0 млн рублей;</w:t>
      </w:r>
    </w:p>
    <w:p w:rsidR="00BF0A72" w:rsidRPr="00D60D38" w:rsidRDefault="00BF0A72" w:rsidP="00BF0A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0D38">
        <w:rPr>
          <w:rFonts w:ascii="Times New Roman" w:hAnsi="Times New Roman"/>
          <w:sz w:val="28"/>
          <w:szCs w:val="28"/>
          <w:lang w:eastAsia="ru-RU"/>
        </w:rPr>
        <w:t>2024 год - 943,3 млн рублей.</w:t>
      </w:r>
    </w:p>
    <w:p w:rsidR="00BF0A72" w:rsidRPr="00D60D38" w:rsidRDefault="00BF0A72" w:rsidP="00CD1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0D38">
        <w:rPr>
          <w:rFonts w:ascii="Times New Roman" w:hAnsi="Times New Roman"/>
          <w:sz w:val="28"/>
          <w:szCs w:val="28"/>
          <w:lang w:eastAsia="ru-RU"/>
        </w:rPr>
        <w:t>2025 год – 301,</w:t>
      </w:r>
      <w:r w:rsidR="00BC0F5C">
        <w:rPr>
          <w:rFonts w:ascii="Times New Roman" w:hAnsi="Times New Roman"/>
          <w:sz w:val="28"/>
          <w:szCs w:val="28"/>
          <w:lang w:eastAsia="ru-RU"/>
        </w:rPr>
        <w:t>2</w:t>
      </w:r>
      <w:r w:rsidRPr="00D60D38">
        <w:rPr>
          <w:rFonts w:ascii="Times New Roman" w:hAnsi="Times New Roman"/>
          <w:sz w:val="28"/>
          <w:szCs w:val="28"/>
          <w:lang w:eastAsia="ru-RU"/>
        </w:rPr>
        <w:t xml:space="preserve"> млн рублей.</w:t>
      </w:r>
    </w:p>
    <w:p w:rsidR="005A6A5B" w:rsidRDefault="005C37FC" w:rsidP="008F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C37FC">
        <w:rPr>
          <w:rFonts w:ascii="Times New Roman" w:hAnsi="Times New Roman" w:cs="Times New Roman"/>
          <w:sz w:val="28"/>
          <w:szCs w:val="28"/>
        </w:rPr>
        <w:t xml:space="preserve"> расходах республиканского бюджета зарезервированы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6A5B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A6A5B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A6A5B">
        <w:rPr>
          <w:rFonts w:ascii="Times New Roman" w:hAnsi="Times New Roman" w:cs="Times New Roman"/>
          <w:sz w:val="28"/>
          <w:szCs w:val="28"/>
        </w:rPr>
        <w:t xml:space="preserve"> на цели, определенные пунктом 10 статьи 3 Федерального закона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2023 году»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6A5B" w:rsidRPr="005A6A5B" w:rsidRDefault="005C37FC" w:rsidP="005A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6A5B" w:rsidRPr="005A6A5B">
        <w:rPr>
          <w:rFonts w:ascii="Times New Roman" w:hAnsi="Times New Roman" w:cs="Times New Roman"/>
          <w:sz w:val="28"/>
          <w:szCs w:val="28"/>
        </w:rPr>
        <w:t>на 2023 год в объеме 870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6A5B" w:rsidRPr="005A6A5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="005A6A5B" w:rsidRPr="005A6A5B">
        <w:rPr>
          <w:rFonts w:ascii="Times New Roman" w:hAnsi="Times New Roman" w:cs="Times New Roman"/>
          <w:sz w:val="28"/>
          <w:szCs w:val="28"/>
        </w:rPr>
        <w:t xml:space="preserve"> рублей и на 2024 год в объеме </w:t>
      </w:r>
      <w:r>
        <w:rPr>
          <w:rFonts w:ascii="Times New Roman" w:hAnsi="Times New Roman" w:cs="Times New Roman"/>
          <w:sz w:val="28"/>
          <w:szCs w:val="28"/>
        </w:rPr>
        <w:br/>
      </w:r>
      <w:r w:rsidR="005A6A5B" w:rsidRPr="005A6A5B">
        <w:rPr>
          <w:rFonts w:ascii="Times New Roman" w:hAnsi="Times New Roman" w:cs="Times New Roman"/>
          <w:sz w:val="28"/>
          <w:szCs w:val="28"/>
        </w:rPr>
        <w:t>870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6A5B" w:rsidRPr="005A6A5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="005A6A5B" w:rsidRPr="005A6A5B">
        <w:rPr>
          <w:rFonts w:ascii="Times New Roman" w:hAnsi="Times New Roman" w:cs="Times New Roman"/>
          <w:sz w:val="28"/>
          <w:szCs w:val="28"/>
        </w:rPr>
        <w:t xml:space="preserve"> рублей в соответствии с дополнительным соглашением </w:t>
      </w:r>
      <w:r>
        <w:rPr>
          <w:rFonts w:ascii="Times New Roman" w:hAnsi="Times New Roman" w:cs="Times New Roman"/>
          <w:sz w:val="28"/>
          <w:szCs w:val="28"/>
        </w:rPr>
        <w:br/>
      </w:r>
      <w:r w:rsidR="005A6A5B" w:rsidRPr="005A6A5B">
        <w:rPr>
          <w:rFonts w:ascii="Times New Roman" w:hAnsi="Times New Roman" w:cs="Times New Roman"/>
          <w:sz w:val="28"/>
          <w:szCs w:val="28"/>
        </w:rPr>
        <w:t xml:space="preserve">от 3 сентября 2020 года № 5 к Соглашению от 6 декабря 2017 года </w:t>
      </w:r>
      <w:r>
        <w:rPr>
          <w:rFonts w:ascii="Times New Roman" w:hAnsi="Times New Roman" w:cs="Times New Roman"/>
          <w:sz w:val="28"/>
          <w:szCs w:val="28"/>
        </w:rPr>
        <w:br/>
      </w:r>
      <w:r w:rsidR="005A6A5B" w:rsidRPr="005A6A5B">
        <w:rPr>
          <w:rFonts w:ascii="Times New Roman" w:hAnsi="Times New Roman" w:cs="Times New Roman"/>
          <w:sz w:val="28"/>
          <w:szCs w:val="28"/>
        </w:rPr>
        <w:t>№ 01-01-06/06-304</w:t>
      </w:r>
      <w:r w:rsidR="005A6A5B">
        <w:rPr>
          <w:rFonts w:ascii="Times New Roman" w:hAnsi="Times New Roman" w:cs="Times New Roman"/>
          <w:sz w:val="28"/>
          <w:szCs w:val="28"/>
        </w:rPr>
        <w:t xml:space="preserve"> </w:t>
      </w:r>
      <w:r w:rsidR="005A6A5B" w:rsidRPr="005A6A5B">
        <w:rPr>
          <w:rFonts w:ascii="Times New Roman" w:hAnsi="Times New Roman" w:cs="Times New Roman"/>
          <w:sz w:val="28"/>
          <w:szCs w:val="28"/>
        </w:rPr>
        <w:t>о предоставлении бюджету Кабардино-Балкарской Республики из федерального бюджета бюджетного кредита для частичного покрытия дефицита бюджета Кабардино-Балкарской Республики;</w:t>
      </w:r>
    </w:p>
    <w:p w:rsidR="005A6A5B" w:rsidRDefault="005C37FC" w:rsidP="005A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6A5B" w:rsidRPr="005A6A5B">
        <w:rPr>
          <w:rFonts w:ascii="Times New Roman" w:hAnsi="Times New Roman" w:cs="Times New Roman"/>
          <w:sz w:val="28"/>
          <w:szCs w:val="28"/>
        </w:rPr>
        <w:t>на 2023 год в объеме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6A5B" w:rsidRPr="005A6A5B">
        <w:rPr>
          <w:rFonts w:ascii="Times New Roman" w:hAnsi="Times New Roman" w:cs="Times New Roman"/>
          <w:sz w:val="28"/>
          <w:szCs w:val="28"/>
        </w:rPr>
        <w:t>665</w:t>
      </w:r>
      <w:r>
        <w:rPr>
          <w:rFonts w:ascii="Times New Roman" w:hAnsi="Times New Roman" w:cs="Times New Roman"/>
          <w:sz w:val="28"/>
          <w:szCs w:val="28"/>
        </w:rPr>
        <w:t>,0 млн</w:t>
      </w:r>
      <w:r w:rsidR="005A6A5B" w:rsidRPr="005A6A5B">
        <w:rPr>
          <w:rFonts w:ascii="Times New Roman" w:hAnsi="Times New Roman" w:cs="Times New Roman"/>
          <w:sz w:val="28"/>
          <w:szCs w:val="28"/>
        </w:rPr>
        <w:t xml:space="preserve"> рублей и на 2024 год в объеме </w:t>
      </w:r>
      <w:r>
        <w:rPr>
          <w:rFonts w:ascii="Times New Roman" w:hAnsi="Times New Roman" w:cs="Times New Roman"/>
          <w:sz w:val="28"/>
          <w:szCs w:val="28"/>
        </w:rPr>
        <w:br/>
      </w:r>
      <w:r w:rsidR="005A6A5B" w:rsidRPr="005A6A5B">
        <w:rPr>
          <w:rFonts w:ascii="Times New Roman" w:hAnsi="Times New Roman" w:cs="Times New Roman"/>
          <w:sz w:val="28"/>
          <w:szCs w:val="28"/>
        </w:rPr>
        <w:t>665</w:t>
      </w:r>
      <w:r>
        <w:rPr>
          <w:rFonts w:ascii="Times New Roman" w:hAnsi="Times New Roman" w:cs="Times New Roman"/>
          <w:sz w:val="28"/>
          <w:szCs w:val="28"/>
        </w:rPr>
        <w:t>,0 млн</w:t>
      </w:r>
      <w:r w:rsidR="005A6A5B" w:rsidRPr="005A6A5B">
        <w:rPr>
          <w:rFonts w:ascii="Times New Roman" w:hAnsi="Times New Roman" w:cs="Times New Roman"/>
          <w:sz w:val="28"/>
          <w:szCs w:val="28"/>
        </w:rPr>
        <w:t xml:space="preserve"> рублей в соответствии с дополнительным соглашением от 1 июля 2021 года № 1 к Соглашению от 14 декабря 2020 года № 01-01-06/06-1018 </w:t>
      </w:r>
      <w:r>
        <w:rPr>
          <w:rFonts w:ascii="Times New Roman" w:hAnsi="Times New Roman" w:cs="Times New Roman"/>
          <w:sz w:val="28"/>
          <w:szCs w:val="28"/>
        </w:rPr>
        <w:br/>
      </w:r>
      <w:r w:rsidR="005A6A5B" w:rsidRPr="005A6A5B">
        <w:rPr>
          <w:rFonts w:ascii="Times New Roman" w:hAnsi="Times New Roman" w:cs="Times New Roman"/>
          <w:sz w:val="28"/>
          <w:szCs w:val="28"/>
        </w:rPr>
        <w:t xml:space="preserve">о предоставлении бюджету Кабардино-Балкарской Республики из </w:t>
      </w:r>
      <w:r w:rsidR="005A6A5B" w:rsidRPr="005A6A5B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 бюджетного кредита для погашения бюджетных кредитов на пополнение остатков средств на счетах бюджета 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6A5B" w:rsidRPr="00D60D38" w:rsidRDefault="005A6A5B" w:rsidP="008F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604" w:rsidRPr="00D60D38" w:rsidRDefault="005B0604" w:rsidP="005B06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 xml:space="preserve">Верхний предел государственного внутреннего долга </w:t>
      </w:r>
      <w:r w:rsidR="00BF7E29" w:rsidRPr="00D60D38">
        <w:rPr>
          <w:rFonts w:ascii="Times New Roman" w:hAnsi="Times New Roman"/>
          <w:sz w:val="28"/>
          <w:szCs w:val="28"/>
        </w:rPr>
        <w:br/>
      </w:r>
      <w:r w:rsidRPr="00D60D38">
        <w:rPr>
          <w:rFonts w:ascii="Times New Roman" w:hAnsi="Times New Roman"/>
          <w:sz w:val="28"/>
          <w:szCs w:val="28"/>
        </w:rPr>
        <w:t>Кабардино-Балкарской Республики запланирован:</w:t>
      </w:r>
    </w:p>
    <w:p w:rsidR="005B0604" w:rsidRPr="00D60D38" w:rsidRDefault="005B0604" w:rsidP="005B06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на 1 января 202</w:t>
      </w:r>
      <w:r w:rsidR="00DC031D" w:rsidRPr="00D60D38">
        <w:rPr>
          <w:rFonts w:ascii="Times New Roman" w:hAnsi="Times New Roman"/>
          <w:sz w:val="28"/>
          <w:szCs w:val="28"/>
        </w:rPr>
        <w:t>4</w:t>
      </w:r>
      <w:r w:rsidRPr="00D60D38">
        <w:rPr>
          <w:rFonts w:ascii="Times New Roman" w:hAnsi="Times New Roman"/>
          <w:sz w:val="28"/>
          <w:szCs w:val="28"/>
        </w:rPr>
        <w:t xml:space="preserve"> года в сумме </w:t>
      </w:r>
      <w:r w:rsidR="00C95C13" w:rsidRPr="00D60D38">
        <w:rPr>
          <w:rFonts w:ascii="Times New Roman" w:hAnsi="Times New Roman"/>
          <w:sz w:val="28"/>
          <w:szCs w:val="28"/>
        </w:rPr>
        <w:t>10 709,4</w:t>
      </w:r>
      <w:r w:rsidRPr="00D60D38">
        <w:rPr>
          <w:rFonts w:ascii="Times New Roman" w:hAnsi="Times New Roman"/>
          <w:sz w:val="28"/>
          <w:szCs w:val="28"/>
        </w:rPr>
        <w:t xml:space="preserve"> </w:t>
      </w:r>
      <w:r w:rsidR="006C6E0F" w:rsidRPr="00D60D38">
        <w:rPr>
          <w:rFonts w:ascii="Times New Roman" w:hAnsi="Times New Roman"/>
          <w:sz w:val="28"/>
          <w:szCs w:val="28"/>
        </w:rPr>
        <w:t>млн</w:t>
      </w:r>
      <w:r w:rsidRPr="00D60D38">
        <w:rPr>
          <w:rFonts w:ascii="Times New Roman" w:hAnsi="Times New Roman"/>
          <w:sz w:val="28"/>
          <w:szCs w:val="28"/>
        </w:rPr>
        <w:t xml:space="preserve"> рублей; </w:t>
      </w:r>
    </w:p>
    <w:p w:rsidR="005B0604" w:rsidRPr="00D60D38" w:rsidRDefault="005B0604" w:rsidP="005B06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на 1 января 202</w:t>
      </w:r>
      <w:r w:rsidR="00DC031D" w:rsidRPr="00D60D38">
        <w:rPr>
          <w:rFonts w:ascii="Times New Roman" w:hAnsi="Times New Roman"/>
          <w:sz w:val="28"/>
          <w:szCs w:val="28"/>
        </w:rPr>
        <w:t>5</w:t>
      </w:r>
      <w:r w:rsidRPr="00D60D38">
        <w:rPr>
          <w:rFonts w:ascii="Times New Roman" w:hAnsi="Times New Roman"/>
          <w:sz w:val="28"/>
          <w:szCs w:val="28"/>
        </w:rPr>
        <w:t xml:space="preserve"> года в сумме </w:t>
      </w:r>
      <w:r w:rsidR="00C95C13" w:rsidRPr="00D60D38">
        <w:rPr>
          <w:rFonts w:ascii="Times New Roman" w:hAnsi="Times New Roman"/>
          <w:sz w:val="28"/>
          <w:szCs w:val="28"/>
        </w:rPr>
        <w:t>10 695,1</w:t>
      </w:r>
      <w:r w:rsidRPr="00D60D38">
        <w:rPr>
          <w:rFonts w:ascii="Times New Roman" w:hAnsi="Times New Roman"/>
          <w:sz w:val="28"/>
          <w:szCs w:val="28"/>
        </w:rPr>
        <w:t xml:space="preserve"> </w:t>
      </w:r>
      <w:r w:rsidR="006C6E0F" w:rsidRPr="00D60D38">
        <w:rPr>
          <w:rFonts w:ascii="Times New Roman" w:hAnsi="Times New Roman"/>
          <w:sz w:val="28"/>
          <w:szCs w:val="28"/>
        </w:rPr>
        <w:t>млн</w:t>
      </w:r>
      <w:r w:rsidRPr="00D60D38">
        <w:rPr>
          <w:rFonts w:ascii="Times New Roman" w:hAnsi="Times New Roman"/>
          <w:sz w:val="28"/>
          <w:szCs w:val="28"/>
        </w:rPr>
        <w:t xml:space="preserve"> рублей;</w:t>
      </w:r>
    </w:p>
    <w:p w:rsidR="008475E1" w:rsidRPr="00D60D38" w:rsidRDefault="005B0604" w:rsidP="008475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на 1 января 202</w:t>
      </w:r>
      <w:r w:rsidR="00DC031D" w:rsidRPr="00D60D38">
        <w:rPr>
          <w:rFonts w:ascii="Times New Roman" w:hAnsi="Times New Roman"/>
          <w:sz w:val="28"/>
          <w:szCs w:val="28"/>
        </w:rPr>
        <w:t>6</w:t>
      </w:r>
      <w:r w:rsidRPr="00D60D38">
        <w:rPr>
          <w:rFonts w:ascii="Times New Roman" w:hAnsi="Times New Roman"/>
          <w:sz w:val="28"/>
          <w:szCs w:val="28"/>
        </w:rPr>
        <w:t xml:space="preserve"> года в сумме </w:t>
      </w:r>
      <w:r w:rsidR="00C95C13" w:rsidRPr="00D60D38">
        <w:rPr>
          <w:rFonts w:ascii="Times New Roman" w:hAnsi="Times New Roman"/>
          <w:sz w:val="28"/>
          <w:szCs w:val="28"/>
        </w:rPr>
        <w:t>9 536,9</w:t>
      </w:r>
      <w:r w:rsidRPr="00D60D38">
        <w:rPr>
          <w:rFonts w:ascii="Times New Roman" w:hAnsi="Times New Roman"/>
          <w:sz w:val="28"/>
          <w:szCs w:val="28"/>
        </w:rPr>
        <w:t xml:space="preserve"> </w:t>
      </w:r>
      <w:r w:rsidR="006C6E0F" w:rsidRPr="00D60D38">
        <w:rPr>
          <w:rFonts w:ascii="Times New Roman" w:hAnsi="Times New Roman"/>
          <w:sz w:val="28"/>
          <w:szCs w:val="28"/>
        </w:rPr>
        <w:t>млн</w:t>
      </w:r>
      <w:r w:rsidRPr="00D60D38">
        <w:rPr>
          <w:rFonts w:ascii="Times New Roman" w:hAnsi="Times New Roman"/>
          <w:sz w:val="28"/>
          <w:szCs w:val="28"/>
        </w:rPr>
        <w:t xml:space="preserve"> рублей.</w:t>
      </w:r>
    </w:p>
    <w:p w:rsidR="005B0604" w:rsidRPr="00D60D38" w:rsidRDefault="005B0604" w:rsidP="009D71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5C13" w:rsidRPr="00D60D38" w:rsidRDefault="00C95C13" w:rsidP="00C95C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0D38">
        <w:rPr>
          <w:rFonts w:ascii="Times New Roman" w:hAnsi="Times New Roman" w:cs="Times New Roman"/>
          <w:sz w:val="28"/>
          <w:szCs w:val="28"/>
        </w:rPr>
        <w:t xml:space="preserve">Параметры республиканского бюджета КБР на 2023-2025 годы сформированы следующим образом: </w:t>
      </w:r>
    </w:p>
    <w:p w:rsidR="00C95C13" w:rsidRPr="00D60D38" w:rsidRDefault="00C95C13" w:rsidP="00C95C13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60D38">
        <w:rPr>
          <w:rFonts w:ascii="Times New Roman" w:hAnsi="Times New Roman" w:cs="Times New Roman"/>
          <w:i/>
          <w:sz w:val="28"/>
          <w:szCs w:val="28"/>
        </w:rPr>
        <w:t>(млн рублей)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71"/>
        <w:gridCol w:w="2229"/>
        <w:gridCol w:w="2230"/>
        <w:gridCol w:w="2230"/>
      </w:tblGrid>
      <w:tr w:rsidR="00C95C13" w:rsidRPr="00D60D38" w:rsidTr="00DF4880">
        <w:trPr>
          <w:tblHeader/>
        </w:trPr>
        <w:tc>
          <w:tcPr>
            <w:tcW w:w="2371" w:type="dxa"/>
          </w:tcPr>
          <w:p w:rsidR="00C95C13" w:rsidRPr="00D60D38" w:rsidRDefault="00C95C13" w:rsidP="00DF488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29" w:type="dxa"/>
          </w:tcPr>
          <w:p w:rsidR="00C95C13" w:rsidRPr="00D60D38" w:rsidRDefault="00C95C13" w:rsidP="00DF488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230" w:type="dxa"/>
          </w:tcPr>
          <w:p w:rsidR="00C95C13" w:rsidRPr="00D60D38" w:rsidRDefault="00C95C13" w:rsidP="00DF488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230" w:type="dxa"/>
          </w:tcPr>
          <w:p w:rsidR="00C95C13" w:rsidRPr="00D60D38" w:rsidRDefault="00C95C13" w:rsidP="00DF488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</w:tr>
      <w:tr w:rsidR="00C95C13" w:rsidRPr="00D60D38" w:rsidTr="00DF4880">
        <w:tc>
          <w:tcPr>
            <w:tcW w:w="2371" w:type="dxa"/>
          </w:tcPr>
          <w:p w:rsidR="00C95C13" w:rsidRPr="00D60D38" w:rsidRDefault="00C95C13" w:rsidP="00DF488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</w:tc>
        <w:tc>
          <w:tcPr>
            <w:tcW w:w="2229" w:type="dxa"/>
            <w:vAlign w:val="bottom"/>
          </w:tcPr>
          <w:p w:rsidR="00C95C13" w:rsidRPr="00D60D38" w:rsidRDefault="00C95C13" w:rsidP="00DF488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eastAsia="Calibri" w:hAnsi="Times New Roman" w:cs="Times New Roman"/>
                <w:sz w:val="28"/>
                <w:szCs w:val="28"/>
              </w:rPr>
              <w:t>52 241,9</w:t>
            </w:r>
          </w:p>
        </w:tc>
        <w:tc>
          <w:tcPr>
            <w:tcW w:w="2230" w:type="dxa"/>
          </w:tcPr>
          <w:p w:rsidR="00C95C13" w:rsidRPr="00D60D38" w:rsidRDefault="00C95C13" w:rsidP="00DF48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50 241,9</w:t>
            </w:r>
          </w:p>
        </w:tc>
        <w:tc>
          <w:tcPr>
            <w:tcW w:w="2230" w:type="dxa"/>
          </w:tcPr>
          <w:p w:rsidR="00C95C13" w:rsidRPr="00D60D38" w:rsidRDefault="00C95C13" w:rsidP="00DF48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42 138,8</w:t>
            </w:r>
          </w:p>
        </w:tc>
      </w:tr>
      <w:tr w:rsidR="00C95C13" w:rsidRPr="00D60D38" w:rsidTr="00DF4880">
        <w:tc>
          <w:tcPr>
            <w:tcW w:w="2371" w:type="dxa"/>
          </w:tcPr>
          <w:p w:rsidR="00C95C13" w:rsidRPr="00D60D38" w:rsidRDefault="00C95C13" w:rsidP="00DF488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2229" w:type="dxa"/>
            <w:vAlign w:val="bottom"/>
          </w:tcPr>
          <w:p w:rsidR="00C95C13" w:rsidRPr="00D60D38" w:rsidRDefault="00C95C13" w:rsidP="00DF488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55 921,5</w:t>
            </w:r>
          </w:p>
        </w:tc>
        <w:tc>
          <w:tcPr>
            <w:tcW w:w="2230" w:type="dxa"/>
          </w:tcPr>
          <w:p w:rsidR="00C95C13" w:rsidRPr="00D60D38" w:rsidRDefault="00C95C13" w:rsidP="00DF48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50 137,6</w:t>
            </w:r>
          </w:p>
        </w:tc>
        <w:tc>
          <w:tcPr>
            <w:tcW w:w="2230" w:type="dxa"/>
          </w:tcPr>
          <w:p w:rsidR="00C95C13" w:rsidRPr="00D60D38" w:rsidRDefault="00C95C13" w:rsidP="00DF48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41 070,6</w:t>
            </w:r>
          </w:p>
        </w:tc>
      </w:tr>
      <w:tr w:rsidR="00C95C13" w:rsidRPr="00D60D38" w:rsidTr="00DF4880">
        <w:tc>
          <w:tcPr>
            <w:tcW w:w="2371" w:type="dxa"/>
          </w:tcPr>
          <w:p w:rsidR="00C95C13" w:rsidRPr="00D60D38" w:rsidRDefault="00C95C13" w:rsidP="00DF488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Дефицит (-),</w:t>
            </w:r>
          </w:p>
          <w:p w:rsidR="00C95C13" w:rsidRPr="00D60D38" w:rsidRDefault="00C95C13" w:rsidP="00DF488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Профицит (+)</w:t>
            </w:r>
          </w:p>
        </w:tc>
        <w:tc>
          <w:tcPr>
            <w:tcW w:w="2229" w:type="dxa"/>
            <w:vAlign w:val="bottom"/>
          </w:tcPr>
          <w:p w:rsidR="00C95C13" w:rsidRPr="00D60D38" w:rsidRDefault="00C95C13" w:rsidP="00DF488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(-)3 679,6</w:t>
            </w:r>
          </w:p>
        </w:tc>
        <w:tc>
          <w:tcPr>
            <w:tcW w:w="2230" w:type="dxa"/>
          </w:tcPr>
          <w:p w:rsidR="00C95C13" w:rsidRPr="00D60D38" w:rsidRDefault="00C95C13" w:rsidP="00DF48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C13" w:rsidRPr="00D60D38" w:rsidRDefault="00C95C13" w:rsidP="00DF48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2230" w:type="dxa"/>
          </w:tcPr>
          <w:p w:rsidR="00C95C13" w:rsidRPr="00D60D38" w:rsidRDefault="00C95C13" w:rsidP="00DF48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C13" w:rsidRPr="00D60D38" w:rsidRDefault="00C95C13" w:rsidP="00DF48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38">
              <w:rPr>
                <w:rFonts w:ascii="Times New Roman" w:hAnsi="Times New Roman" w:cs="Times New Roman"/>
                <w:sz w:val="28"/>
                <w:szCs w:val="28"/>
              </w:rPr>
              <w:t>1 068,2</w:t>
            </w:r>
          </w:p>
        </w:tc>
      </w:tr>
    </w:tbl>
    <w:p w:rsidR="00C95C13" w:rsidRPr="00D60D38" w:rsidRDefault="00C95C13" w:rsidP="00C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C13" w:rsidRPr="00D60D38" w:rsidRDefault="00C95C13" w:rsidP="00C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36E" w:rsidRPr="00894712" w:rsidRDefault="00894712" w:rsidP="00525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D38">
        <w:rPr>
          <w:rFonts w:ascii="Times New Roman" w:hAnsi="Times New Roman"/>
          <w:sz w:val="28"/>
          <w:szCs w:val="28"/>
        </w:rPr>
        <w:t>М</w:t>
      </w:r>
      <w:r w:rsidR="0052536E" w:rsidRPr="00D60D38">
        <w:rPr>
          <w:rFonts w:ascii="Times New Roman" w:hAnsi="Times New Roman"/>
          <w:sz w:val="28"/>
          <w:szCs w:val="28"/>
        </w:rPr>
        <w:t xml:space="preserve">инистр финансов КБР                                                         </w:t>
      </w:r>
      <w:r w:rsidR="006C2A93">
        <w:rPr>
          <w:rFonts w:ascii="Times New Roman" w:hAnsi="Times New Roman"/>
          <w:sz w:val="28"/>
          <w:szCs w:val="28"/>
        </w:rPr>
        <w:t xml:space="preserve">     </w:t>
      </w:r>
      <w:r w:rsidR="0052536E" w:rsidRPr="00D60D38">
        <w:rPr>
          <w:rFonts w:ascii="Times New Roman" w:hAnsi="Times New Roman"/>
          <w:sz w:val="28"/>
          <w:szCs w:val="28"/>
        </w:rPr>
        <w:t xml:space="preserve">   </w:t>
      </w:r>
      <w:r w:rsidR="00CA030F" w:rsidRPr="00D60D38">
        <w:rPr>
          <w:rFonts w:ascii="Times New Roman" w:hAnsi="Times New Roman"/>
          <w:sz w:val="28"/>
          <w:szCs w:val="28"/>
        </w:rPr>
        <w:t xml:space="preserve">  </w:t>
      </w:r>
      <w:r w:rsidR="0052536E" w:rsidRPr="00D60D38">
        <w:rPr>
          <w:rFonts w:ascii="Times New Roman" w:hAnsi="Times New Roman"/>
          <w:sz w:val="28"/>
          <w:szCs w:val="28"/>
        </w:rPr>
        <w:t xml:space="preserve">    Е.А. </w:t>
      </w:r>
      <w:proofErr w:type="spellStart"/>
      <w:r w:rsidR="0052536E" w:rsidRPr="00D60D38">
        <w:rPr>
          <w:rFonts w:ascii="Times New Roman" w:hAnsi="Times New Roman"/>
          <w:sz w:val="28"/>
          <w:szCs w:val="28"/>
        </w:rPr>
        <w:t>Лисун</w:t>
      </w:r>
      <w:proofErr w:type="spellEnd"/>
    </w:p>
    <w:p w:rsidR="00BD3FCE" w:rsidRPr="00975D0A" w:rsidRDefault="00BD3FCE" w:rsidP="009D71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3FCE" w:rsidRPr="00975D0A" w:rsidRDefault="00BD3FCE" w:rsidP="009D71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3FCE" w:rsidRPr="00975D0A" w:rsidRDefault="00BD3FCE" w:rsidP="009D71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D3FCE" w:rsidRPr="00975D0A" w:rsidSect="00AB1BFC">
      <w:headerReference w:type="default" r:id="rId9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55E0" w:rsidRDefault="00EA55E0" w:rsidP="00057DB3">
      <w:pPr>
        <w:spacing w:after="0" w:line="240" w:lineRule="auto"/>
      </w:pPr>
      <w:r>
        <w:separator/>
      </w:r>
    </w:p>
  </w:endnote>
  <w:endnote w:type="continuationSeparator" w:id="0">
    <w:p w:rsidR="00EA55E0" w:rsidRDefault="00EA55E0" w:rsidP="0005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55E0" w:rsidRDefault="00EA55E0" w:rsidP="00057DB3">
      <w:pPr>
        <w:spacing w:after="0" w:line="240" w:lineRule="auto"/>
      </w:pPr>
      <w:r>
        <w:separator/>
      </w:r>
    </w:p>
  </w:footnote>
  <w:footnote w:type="continuationSeparator" w:id="0">
    <w:p w:rsidR="00EA55E0" w:rsidRDefault="00EA55E0" w:rsidP="00057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0051591"/>
    </w:sdtPr>
    <w:sdtEndPr/>
    <w:sdtContent>
      <w:p w:rsidR="00EA55E0" w:rsidRDefault="00681B8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A9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A55E0" w:rsidRDefault="00EA55E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03659E"/>
    <w:multiLevelType w:val="hybridMultilevel"/>
    <w:tmpl w:val="D35C0B26"/>
    <w:lvl w:ilvl="0" w:tplc="F4CCD9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B16"/>
    <w:rsid w:val="00002806"/>
    <w:rsid w:val="000151A4"/>
    <w:rsid w:val="00017A24"/>
    <w:rsid w:val="00022F04"/>
    <w:rsid w:val="000357F4"/>
    <w:rsid w:val="000448CC"/>
    <w:rsid w:val="000450FF"/>
    <w:rsid w:val="00057DB3"/>
    <w:rsid w:val="0007029F"/>
    <w:rsid w:val="0007236B"/>
    <w:rsid w:val="00076D37"/>
    <w:rsid w:val="0008761A"/>
    <w:rsid w:val="000909D1"/>
    <w:rsid w:val="00094489"/>
    <w:rsid w:val="00096C12"/>
    <w:rsid w:val="000A0B75"/>
    <w:rsid w:val="000A35C5"/>
    <w:rsid w:val="000A5AB7"/>
    <w:rsid w:val="000A6BE8"/>
    <w:rsid w:val="000B0DA4"/>
    <w:rsid w:val="000B5757"/>
    <w:rsid w:val="000C6F72"/>
    <w:rsid w:val="000D0854"/>
    <w:rsid w:val="000F00A3"/>
    <w:rsid w:val="000F0331"/>
    <w:rsid w:val="000F0FEB"/>
    <w:rsid w:val="000F27F6"/>
    <w:rsid w:val="000F67E8"/>
    <w:rsid w:val="00104066"/>
    <w:rsid w:val="00105272"/>
    <w:rsid w:val="00113B0B"/>
    <w:rsid w:val="00120928"/>
    <w:rsid w:val="0013143B"/>
    <w:rsid w:val="001479BD"/>
    <w:rsid w:val="00151220"/>
    <w:rsid w:val="00153E70"/>
    <w:rsid w:val="001552EB"/>
    <w:rsid w:val="00156541"/>
    <w:rsid w:val="001606F3"/>
    <w:rsid w:val="00163B79"/>
    <w:rsid w:val="001647F0"/>
    <w:rsid w:val="00186145"/>
    <w:rsid w:val="00191B47"/>
    <w:rsid w:val="001936C7"/>
    <w:rsid w:val="001965D7"/>
    <w:rsid w:val="001A34E8"/>
    <w:rsid w:val="001A6256"/>
    <w:rsid w:val="001A6800"/>
    <w:rsid w:val="001B1D54"/>
    <w:rsid w:val="001B1E7F"/>
    <w:rsid w:val="001B6ECA"/>
    <w:rsid w:val="001C545C"/>
    <w:rsid w:val="001C709B"/>
    <w:rsid w:val="001D4004"/>
    <w:rsid w:val="001E7948"/>
    <w:rsid w:val="002001BF"/>
    <w:rsid w:val="002040B2"/>
    <w:rsid w:val="00214421"/>
    <w:rsid w:val="00222173"/>
    <w:rsid w:val="00224E88"/>
    <w:rsid w:val="0022541B"/>
    <w:rsid w:val="002258B3"/>
    <w:rsid w:val="00225AE4"/>
    <w:rsid w:val="0023410C"/>
    <w:rsid w:val="00234C03"/>
    <w:rsid w:val="002415EB"/>
    <w:rsid w:val="0025151C"/>
    <w:rsid w:val="002541EF"/>
    <w:rsid w:val="002570CA"/>
    <w:rsid w:val="00257779"/>
    <w:rsid w:val="00257D5B"/>
    <w:rsid w:val="0026225E"/>
    <w:rsid w:val="00270A63"/>
    <w:rsid w:val="0028209F"/>
    <w:rsid w:val="002907E3"/>
    <w:rsid w:val="00290E52"/>
    <w:rsid w:val="00291F75"/>
    <w:rsid w:val="00297504"/>
    <w:rsid w:val="002A2EE4"/>
    <w:rsid w:val="002A2EF3"/>
    <w:rsid w:val="002A4AA1"/>
    <w:rsid w:val="002A61D0"/>
    <w:rsid w:val="002B219F"/>
    <w:rsid w:val="002B4905"/>
    <w:rsid w:val="002B5AFC"/>
    <w:rsid w:val="002C57B4"/>
    <w:rsid w:val="002D32A2"/>
    <w:rsid w:val="002E1C37"/>
    <w:rsid w:val="002F558E"/>
    <w:rsid w:val="00303CFE"/>
    <w:rsid w:val="00312FC3"/>
    <w:rsid w:val="003139B4"/>
    <w:rsid w:val="0031736F"/>
    <w:rsid w:val="00327D74"/>
    <w:rsid w:val="00331D35"/>
    <w:rsid w:val="00345639"/>
    <w:rsid w:val="00357C0A"/>
    <w:rsid w:val="00360A4A"/>
    <w:rsid w:val="00361FEE"/>
    <w:rsid w:val="00363591"/>
    <w:rsid w:val="0036429A"/>
    <w:rsid w:val="003648CF"/>
    <w:rsid w:val="003715B6"/>
    <w:rsid w:val="0037519D"/>
    <w:rsid w:val="00381F2C"/>
    <w:rsid w:val="00383370"/>
    <w:rsid w:val="00390929"/>
    <w:rsid w:val="003960C0"/>
    <w:rsid w:val="003978E4"/>
    <w:rsid w:val="003A49EA"/>
    <w:rsid w:val="003A78D7"/>
    <w:rsid w:val="003B3D2C"/>
    <w:rsid w:val="003D5A67"/>
    <w:rsid w:val="003F654A"/>
    <w:rsid w:val="004011DB"/>
    <w:rsid w:val="00406E9E"/>
    <w:rsid w:val="00407611"/>
    <w:rsid w:val="004215B2"/>
    <w:rsid w:val="00425649"/>
    <w:rsid w:val="0042717E"/>
    <w:rsid w:val="00427E49"/>
    <w:rsid w:val="00446AEC"/>
    <w:rsid w:val="00453CF7"/>
    <w:rsid w:val="00455179"/>
    <w:rsid w:val="00463A50"/>
    <w:rsid w:val="004749A8"/>
    <w:rsid w:val="00481D8F"/>
    <w:rsid w:val="00495192"/>
    <w:rsid w:val="004A38C1"/>
    <w:rsid w:val="004A6AAC"/>
    <w:rsid w:val="004B395F"/>
    <w:rsid w:val="004B7F82"/>
    <w:rsid w:val="004F204D"/>
    <w:rsid w:val="004F4F39"/>
    <w:rsid w:val="00515234"/>
    <w:rsid w:val="0052001B"/>
    <w:rsid w:val="005210F1"/>
    <w:rsid w:val="0052536E"/>
    <w:rsid w:val="00526437"/>
    <w:rsid w:val="0053476E"/>
    <w:rsid w:val="00540F14"/>
    <w:rsid w:val="00542789"/>
    <w:rsid w:val="005429AF"/>
    <w:rsid w:val="00551BE7"/>
    <w:rsid w:val="00551BFA"/>
    <w:rsid w:val="00555583"/>
    <w:rsid w:val="00561251"/>
    <w:rsid w:val="00562A97"/>
    <w:rsid w:val="005634D8"/>
    <w:rsid w:val="00574F83"/>
    <w:rsid w:val="00581857"/>
    <w:rsid w:val="00584B55"/>
    <w:rsid w:val="00586C47"/>
    <w:rsid w:val="005A0208"/>
    <w:rsid w:val="005A68CE"/>
    <w:rsid w:val="005A6A5B"/>
    <w:rsid w:val="005B0604"/>
    <w:rsid w:val="005B1BF9"/>
    <w:rsid w:val="005B448F"/>
    <w:rsid w:val="005B565C"/>
    <w:rsid w:val="005C37FC"/>
    <w:rsid w:val="005D63FC"/>
    <w:rsid w:val="005F3479"/>
    <w:rsid w:val="005F5901"/>
    <w:rsid w:val="005F60D9"/>
    <w:rsid w:val="006153FE"/>
    <w:rsid w:val="006248B9"/>
    <w:rsid w:val="00630ECA"/>
    <w:rsid w:val="006358F7"/>
    <w:rsid w:val="006379CF"/>
    <w:rsid w:val="00645664"/>
    <w:rsid w:val="00645F0B"/>
    <w:rsid w:val="00647082"/>
    <w:rsid w:val="00652E85"/>
    <w:rsid w:val="006604C0"/>
    <w:rsid w:val="006719B4"/>
    <w:rsid w:val="00672992"/>
    <w:rsid w:val="00672BD4"/>
    <w:rsid w:val="00681B83"/>
    <w:rsid w:val="00683FC5"/>
    <w:rsid w:val="00684546"/>
    <w:rsid w:val="00691FE2"/>
    <w:rsid w:val="006A79CF"/>
    <w:rsid w:val="006B3817"/>
    <w:rsid w:val="006C2A55"/>
    <w:rsid w:val="006C2A93"/>
    <w:rsid w:val="006C6E0F"/>
    <w:rsid w:val="006D65CC"/>
    <w:rsid w:val="006E1A8B"/>
    <w:rsid w:val="006E7440"/>
    <w:rsid w:val="00707B68"/>
    <w:rsid w:val="00713418"/>
    <w:rsid w:val="00723371"/>
    <w:rsid w:val="007233CE"/>
    <w:rsid w:val="00723912"/>
    <w:rsid w:val="00724E45"/>
    <w:rsid w:val="00733286"/>
    <w:rsid w:val="00734BBA"/>
    <w:rsid w:val="00744E0B"/>
    <w:rsid w:val="007508F5"/>
    <w:rsid w:val="00750FB1"/>
    <w:rsid w:val="00753E24"/>
    <w:rsid w:val="007619B8"/>
    <w:rsid w:val="007665D4"/>
    <w:rsid w:val="00774DAE"/>
    <w:rsid w:val="00777104"/>
    <w:rsid w:val="00777835"/>
    <w:rsid w:val="0078198C"/>
    <w:rsid w:val="007830CD"/>
    <w:rsid w:val="00783EB4"/>
    <w:rsid w:val="0079217D"/>
    <w:rsid w:val="0079345A"/>
    <w:rsid w:val="00793690"/>
    <w:rsid w:val="00794D94"/>
    <w:rsid w:val="0079751F"/>
    <w:rsid w:val="007A3703"/>
    <w:rsid w:val="007B19B6"/>
    <w:rsid w:val="007C712F"/>
    <w:rsid w:val="007D0E38"/>
    <w:rsid w:val="007F452C"/>
    <w:rsid w:val="008010B6"/>
    <w:rsid w:val="00802BE1"/>
    <w:rsid w:val="00802E60"/>
    <w:rsid w:val="00803B48"/>
    <w:rsid w:val="0080466E"/>
    <w:rsid w:val="00821FA8"/>
    <w:rsid w:val="00823056"/>
    <w:rsid w:val="00825BB5"/>
    <w:rsid w:val="00833DA2"/>
    <w:rsid w:val="00836AC1"/>
    <w:rsid w:val="008475E1"/>
    <w:rsid w:val="008542FC"/>
    <w:rsid w:val="008571D2"/>
    <w:rsid w:val="00857526"/>
    <w:rsid w:val="008604D0"/>
    <w:rsid w:val="00865901"/>
    <w:rsid w:val="00874E49"/>
    <w:rsid w:val="0087563E"/>
    <w:rsid w:val="00882A15"/>
    <w:rsid w:val="00883DF9"/>
    <w:rsid w:val="00886FA3"/>
    <w:rsid w:val="008921DE"/>
    <w:rsid w:val="00894712"/>
    <w:rsid w:val="00894E03"/>
    <w:rsid w:val="008A5FBE"/>
    <w:rsid w:val="008B17A2"/>
    <w:rsid w:val="008B663A"/>
    <w:rsid w:val="008C03D1"/>
    <w:rsid w:val="008C07B9"/>
    <w:rsid w:val="008C145F"/>
    <w:rsid w:val="008C6032"/>
    <w:rsid w:val="008C6261"/>
    <w:rsid w:val="008D1D71"/>
    <w:rsid w:val="008D642D"/>
    <w:rsid w:val="008E43DD"/>
    <w:rsid w:val="008E68A4"/>
    <w:rsid w:val="008F627E"/>
    <w:rsid w:val="009125BD"/>
    <w:rsid w:val="0091310E"/>
    <w:rsid w:val="00915AE0"/>
    <w:rsid w:val="0091634D"/>
    <w:rsid w:val="009240A5"/>
    <w:rsid w:val="00925A07"/>
    <w:rsid w:val="00933859"/>
    <w:rsid w:val="009477D6"/>
    <w:rsid w:val="00950185"/>
    <w:rsid w:val="00950C1B"/>
    <w:rsid w:val="009528CF"/>
    <w:rsid w:val="00957C54"/>
    <w:rsid w:val="00966DF8"/>
    <w:rsid w:val="00971EA1"/>
    <w:rsid w:val="009732CB"/>
    <w:rsid w:val="009739A0"/>
    <w:rsid w:val="00974D1A"/>
    <w:rsid w:val="00975D0A"/>
    <w:rsid w:val="009800C8"/>
    <w:rsid w:val="00980D88"/>
    <w:rsid w:val="009A05EA"/>
    <w:rsid w:val="009A588E"/>
    <w:rsid w:val="009B5AB5"/>
    <w:rsid w:val="009C2079"/>
    <w:rsid w:val="009C568D"/>
    <w:rsid w:val="009D01BE"/>
    <w:rsid w:val="009D712A"/>
    <w:rsid w:val="009D754A"/>
    <w:rsid w:val="009E58F7"/>
    <w:rsid w:val="009E5E25"/>
    <w:rsid w:val="009E78C0"/>
    <w:rsid w:val="009F2659"/>
    <w:rsid w:val="009F629C"/>
    <w:rsid w:val="00A07877"/>
    <w:rsid w:val="00A14748"/>
    <w:rsid w:val="00A176DD"/>
    <w:rsid w:val="00A3071C"/>
    <w:rsid w:val="00A33801"/>
    <w:rsid w:val="00A33C19"/>
    <w:rsid w:val="00A361DF"/>
    <w:rsid w:val="00A37C07"/>
    <w:rsid w:val="00A40065"/>
    <w:rsid w:val="00A45E27"/>
    <w:rsid w:val="00A55E11"/>
    <w:rsid w:val="00A71E27"/>
    <w:rsid w:val="00A86B6E"/>
    <w:rsid w:val="00A870E3"/>
    <w:rsid w:val="00A90B14"/>
    <w:rsid w:val="00A92BEB"/>
    <w:rsid w:val="00A93CD0"/>
    <w:rsid w:val="00AA0C54"/>
    <w:rsid w:val="00AA4CC0"/>
    <w:rsid w:val="00AA63B8"/>
    <w:rsid w:val="00AB13A3"/>
    <w:rsid w:val="00AB1BFC"/>
    <w:rsid w:val="00AC4B16"/>
    <w:rsid w:val="00AC692B"/>
    <w:rsid w:val="00AD26B4"/>
    <w:rsid w:val="00AD51D8"/>
    <w:rsid w:val="00AE2D8E"/>
    <w:rsid w:val="00AF5AA6"/>
    <w:rsid w:val="00B00AB3"/>
    <w:rsid w:val="00B0228F"/>
    <w:rsid w:val="00B024B3"/>
    <w:rsid w:val="00B026EA"/>
    <w:rsid w:val="00B0398D"/>
    <w:rsid w:val="00B11772"/>
    <w:rsid w:val="00B13734"/>
    <w:rsid w:val="00B16297"/>
    <w:rsid w:val="00B21BA2"/>
    <w:rsid w:val="00B24C02"/>
    <w:rsid w:val="00B320CA"/>
    <w:rsid w:val="00B33676"/>
    <w:rsid w:val="00B34985"/>
    <w:rsid w:val="00B34A7A"/>
    <w:rsid w:val="00B37FA5"/>
    <w:rsid w:val="00B52484"/>
    <w:rsid w:val="00B53292"/>
    <w:rsid w:val="00B61D59"/>
    <w:rsid w:val="00B63575"/>
    <w:rsid w:val="00B64EEA"/>
    <w:rsid w:val="00B730BD"/>
    <w:rsid w:val="00B86F3A"/>
    <w:rsid w:val="00B907B9"/>
    <w:rsid w:val="00B90FDB"/>
    <w:rsid w:val="00B92624"/>
    <w:rsid w:val="00B9739A"/>
    <w:rsid w:val="00BA53BB"/>
    <w:rsid w:val="00BA7C8A"/>
    <w:rsid w:val="00BC0F5C"/>
    <w:rsid w:val="00BC11FD"/>
    <w:rsid w:val="00BD3FCE"/>
    <w:rsid w:val="00BE0FA0"/>
    <w:rsid w:val="00BE31DC"/>
    <w:rsid w:val="00BE68F1"/>
    <w:rsid w:val="00BF0A72"/>
    <w:rsid w:val="00BF7E29"/>
    <w:rsid w:val="00C021F1"/>
    <w:rsid w:val="00C057DE"/>
    <w:rsid w:val="00C1053E"/>
    <w:rsid w:val="00C10724"/>
    <w:rsid w:val="00C15963"/>
    <w:rsid w:val="00C16144"/>
    <w:rsid w:val="00C21DD0"/>
    <w:rsid w:val="00C30C4F"/>
    <w:rsid w:val="00C32435"/>
    <w:rsid w:val="00C54A8C"/>
    <w:rsid w:val="00C70B11"/>
    <w:rsid w:val="00C71B06"/>
    <w:rsid w:val="00C86F51"/>
    <w:rsid w:val="00C92B4E"/>
    <w:rsid w:val="00C95C13"/>
    <w:rsid w:val="00CA030F"/>
    <w:rsid w:val="00CB10F5"/>
    <w:rsid w:val="00CB6103"/>
    <w:rsid w:val="00CC3A83"/>
    <w:rsid w:val="00CC6353"/>
    <w:rsid w:val="00CD19F6"/>
    <w:rsid w:val="00CE3496"/>
    <w:rsid w:val="00CE5A79"/>
    <w:rsid w:val="00CF0AE5"/>
    <w:rsid w:val="00CF3145"/>
    <w:rsid w:val="00CF485E"/>
    <w:rsid w:val="00D03C39"/>
    <w:rsid w:val="00D03EA7"/>
    <w:rsid w:val="00D11DC3"/>
    <w:rsid w:val="00D11EE4"/>
    <w:rsid w:val="00D2011F"/>
    <w:rsid w:val="00D21339"/>
    <w:rsid w:val="00D21922"/>
    <w:rsid w:val="00D2736B"/>
    <w:rsid w:val="00D30552"/>
    <w:rsid w:val="00D30E08"/>
    <w:rsid w:val="00D364E9"/>
    <w:rsid w:val="00D442A3"/>
    <w:rsid w:val="00D52246"/>
    <w:rsid w:val="00D53F67"/>
    <w:rsid w:val="00D607EA"/>
    <w:rsid w:val="00D60D38"/>
    <w:rsid w:val="00D61994"/>
    <w:rsid w:val="00D645F6"/>
    <w:rsid w:val="00D76F34"/>
    <w:rsid w:val="00D8272E"/>
    <w:rsid w:val="00D8682B"/>
    <w:rsid w:val="00D87ECD"/>
    <w:rsid w:val="00D95396"/>
    <w:rsid w:val="00D97218"/>
    <w:rsid w:val="00DA1BE3"/>
    <w:rsid w:val="00DA2549"/>
    <w:rsid w:val="00DA5E58"/>
    <w:rsid w:val="00DC031D"/>
    <w:rsid w:val="00DC39F6"/>
    <w:rsid w:val="00DC71ED"/>
    <w:rsid w:val="00DD58DC"/>
    <w:rsid w:val="00DF09E6"/>
    <w:rsid w:val="00E02CB9"/>
    <w:rsid w:val="00E040C8"/>
    <w:rsid w:val="00E115BA"/>
    <w:rsid w:val="00E14665"/>
    <w:rsid w:val="00E21C79"/>
    <w:rsid w:val="00E25034"/>
    <w:rsid w:val="00E27A11"/>
    <w:rsid w:val="00E27CB2"/>
    <w:rsid w:val="00E30D53"/>
    <w:rsid w:val="00E35EE4"/>
    <w:rsid w:val="00E37BCD"/>
    <w:rsid w:val="00E521A7"/>
    <w:rsid w:val="00E74088"/>
    <w:rsid w:val="00E83652"/>
    <w:rsid w:val="00E918C8"/>
    <w:rsid w:val="00E945B9"/>
    <w:rsid w:val="00EA55E0"/>
    <w:rsid w:val="00ED316E"/>
    <w:rsid w:val="00ED58E4"/>
    <w:rsid w:val="00ED5C3D"/>
    <w:rsid w:val="00F01C3D"/>
    <w:rsid w:val="00F06201"/>
    <w:rsid w:val="00F21192"/>
    <w:rsid w:val="00F26930"/>
    <w:rsid w:val="00F2747B"/>
    <w:rsid w:val="00F27E2F"/>
    <w:rsid w:val="00F31AA1"/>
    <w:rsid w:val="00F32259"/>
    <w:rsid w:val="00F432E8"/>
    <w:rsid w:val="00F50B2D"/>
    <w:rsid w:val="00F5405B"/>
    <w:rsid w:val="00F71D36"/>
    <w:rsid w:val="00F7218D"/>
    <w:rsid w:val="00F72AF5"/>
    <w:rsid w:val="00F8778D"/>
    <w:rsid w:val="00F96E4A"/>
    <w:rsid w:val="00FA31BF"/>
    <w:rsid w:val="00FA5130"/>
    <w:rsid w:val="00FB15CA"/>
    <w:rsid w:val="00FB5172"/>
    <w:rsid w:val="00FC2331"/>
    <w:rsid w:val="00FC49C1"/>
    <w:rsid w:val="00FC6C92"/>
    <w:rsid w:val="00FC6DFA"/>
    <w:rsid w:val="00FD499C"/>
    <w:rsid w:val="00FE1CEB"/>
    <w:rsid w:val="00FE1FCE"/>
    <w:rsid w:val="00FE3FF2"/>
    <w:rsid w:val="00FE5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2D0952-667B-4988-BD6D-C5B3404C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7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7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D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57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7DB3"/>
  </w:style>
  <w:style w:type="paragraph" w:styleId="a8">
    <w:name w:val="footer"/>
    <w:basedOn w:val="a"/>
    <w:link w:val="a9"/>
    <w:uiPriority w:val="99"/>
    <w:semiHidden/>
    <w:unhideWhenUsed/>
    <w:rsid w:val="00057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7DB3"/>
  </w:style>
  <w:style w:type="paragraph" w:customStyle="1" w:styleId="ConsPlusNormal">
    <w:name w:val="ConsPlusNormal"/>
    <w:rsid w:val="00DD58DC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Default">
    <w:name w:val="Default"/>
    <w:rsid w:val="00FE1C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3A78D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A78D7"/>
  </w:style>
  <w:style w:type="paragraph" w:styleId="ac">
    <w:name w:val="Body Text Indent"/>
    <w:basedOn w:val="a"/>
    <w:link w:val="ad"/>
    <w:uiPriority w:val="99"/>
    <w:unhideWhenUsed/>
    <w:rsid w:val="003A78D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3A78D7"/>
  </w:style>
  <w:style w:type="table" w:styleId="ae">
    <w:name w:val="Table Grid"/>
    <w:basedOn w:val="a1"/>
    <w:uiPriority w:val="59"/>
    <w:unhideWhenUsed/>
    <w:rsid w:val="00E83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nhideWhenUsed/>
    <w:rsid w:val="007830C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830C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2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28A4A437C516984D8E1690562EFD09D9C41E78B1D8B806EEAC87BAFE0183BB95E616D929250C87D8B15E8F3DFC4400CC83CED3A30248EC11E999wAYF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149F3-1979-49EB-BCD4-9E064A50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z.kankulova</dc:creator>
  <cp:lastModifiedBy>k.sundukova</cp:lastModifiedBy>
  <cp:revision>11</cp:revision>
  <cp:lastPrinted>2022-10-26T11:18:00Z</cp:lastPrinted>
  <dcterms:created xsi:type="dcterms:W3CDTF">2022-10-04T14:38:00Z</dcterms:created>
  <dcterms:modified xsi:type="dcterms:W3CDTF">2022-10-26T11:18:00Z</dcterms:modified>
</cp:coreProperties>
</file>